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06718694" w:displacedByCustomXml="next"/>
    <w:sdt>
      <w:sdtPr>
        <w:rPr>
          <w:rFonts w:asciiTheme="minorHAnsi" w:eastAsiaTheme="minorHAnsi" w:hAnsiTheme="minorHAnsi" w:cstheme="minorBidi"/>
          <w:color w:val="0F2B57" w:themeColor="text2"/>
          <w:sz w:val="22"/>
          <w:szCs w:val="22"/>
          <w:lang w:eastAsia="en-US"/>
        </w:rPr>
        <w:id w:val="-499204248"/>
        <w:docPartObj>
          <w:docPartGallery w:val="Table of Contents"/>
          <w:docPartUnique/>
        </w:docPartObj>
      </w:sdtPr>
      <w:sdtEndPr>
        <w:rPr>
          <w:b/>
          <w:bCs/>
          <w:color w:val="000000" w:themeColor="accent5"/>
        </w:rPr>
      </w:sdtEndPr>
      <w:sdtContent>
        <w:p w14:paraId="1B6A6088" w14:textId="77777777" w:rsidR="00E72AB9" w:rsidRPr="00EE62BA" w:rsidRDefault="00E72AB9" w:rsidP="00927CC2">
          <w:pPr>
            <w:pStyle w:val="Inhaltsverzeichnisberschrift"/>
          </w:pPr>
          <w:r w:rsidRPr="00EE62BA">
            <w:t>Modul 3: Werkzeugkiste (2 AE)</w:t>
          </w:r>
        </w:p>
        <w:p w14:paraId="5B06007F" w14:textId="77777777" w:rsidR="00E72AB9" w:rsidRPr="00EE62BA" w:rsidRDefault="00E72AB9" w:rsidP="00E72AB9">
          <w:pPr>
            <w:rPr>
              <w:color w:val="000000" w:themeColor="accent5"/>
            </w:rPr>
          </w:pPr>
          <w:bookmarkStart w:id="1" w:name="_Hlk104381477"/>
          <w:r w:rsidRPr="00EE62BA">
            <w:rPr>
              <w:color w:val="000000" w:themeColor="accent5"/>
            </w:rPr>
            <w:t>In der Methodensammlung findest du eine ausführliche Beschreibung von ausgewählten Methoden. Die Methodenkategorien sind nach den Phasen des AVIVA+-Schemas benannt.</w:t>
          </w:r>
        </w:p>
        <w:p w14:paraId="104DDFBB" w14:textId="77777777" w:rsidR="00E72AB9" w:rsidRPr="00EE62BA" w:rsidRDefault="00E72AB9" w:rsidP="00E72AB9">
          <w:pPr>
            <w:rPr>
              <w:color w:val="000000" w:themeColor="accent5"/>
            </w:rPr>
          </w:pPr>
          <w:r w:rsidRPr="00EE62BA">
            <w:rPr>
              <w:color w:val="000000" w:themeColor="accent5"/>
            </w:rPr>
            <w:t>In der jeweiligen Methodenbeschreibung wird erläutert, für welche Gruppengröße und Kursform die Methode geeignet ist, welche Lernziele mit der Methode verfolgt werden können, Hinweise zur Vorbereitung, Anleitung und Durchführung der Methode, benötigte Materialien und Tools, durchschnittliche Dauer der Methode sowie Adaptionshinweise für eine Umsetzung in verschiedenen Lernsettings. Einzelne Methoden eigenen sich für mehrere Methodenkategorien und sind entsprechend mehrfach aufgeführt.</w:t>
          </w:r>
          <w:bookmarkEnd w:id="1"/>
        </w:p>
        <w:p w14:paraId="48D13AD9" w14:textId="5B724B1C" w:rsidR="00E72AB9" w:rsidRPr="00EE62BA" w:rsidRDefault="00E72AB9">
          <w:pPr>
            <w:pStyle w:val="Inhaltsverzeichnisberschrift"/>
            <w:rPr>
              <w:color w:val="0F2B57" w:themeColor="text2"/>
            </w:rPr>
          </w:pPr>
          <w:r w:rsidRPr="00EE62BA">
            <w:rPr>
              <w:color w:val="0F2B57" w:themeColor="text2"/>
            </w:rPr>
            <w:t>Inhaltsverzeichnis</w:t>
          </w:r>
        </w:p>
        <w:p w14:paraId="5331AB0C" w14:textId="414DAD21" w:rsidR="00603DFA" w:rsidRDefault="00E72AB9">
          <w:pPr>
            <w:pStyle w:val="Verzeichnis2"/>
            <w:tabs>
              <w:tab w:val="left" w:pos="660"/>
              <w:tab w:val="right" w:leader="dot" w:pos="9016"/>
            </w:tabs>
            <w:rPr>
              <w:rFonts w:eastAsiaTheme="minorEastAsia"/>
              <w:noProof/>
              <w:lang w:eastAsia="de-DE"/>
            </w:rPr>
          </w:pPr>
          <w:r w:rsidRPr="00EE62BA">
            <w:rPr>
              <w:color w:val="000000" w:themeColor="accent5"/>
            </w:rPr>
            <w:fldChar w:fldCharType="begin"/>
          </w:r>
          <w:r w:rsidRPr="00EE62BA">
            <w:rPr>
              <w:color w:val="000000" w:themeColor="accent5"/>
            </w:rPr>
            <w:instrText xml:space="preserve"> TOC \o "1-3" \h \z \u </w:instrText>
          </w:r>
          <w:r w:rsidRPr="00EE62BA">
            <w:rPr>
              <w:color w:val="000000" w:themeColor="accent5"/>
            </w:rPr>
            <w:fldChar w:fldCharType="separate"/>
          </w:r>
          <w:hyperlink w:anchor="_Toc114738749" w:history="1">
            <w:r w:rsidR="00603DFA" w:rsidRPr="00C1645E">
              <w:rPr>
                <w:rStyle w:val="Hyperlink"/>
                <w:noProof/>
              </w:rPr>
              <w:t>1.</w:t>
            </w:r>
            <w:r w:rsidR="00603DFA">
              <w:rPr>
                <w:rFonts w:eastAsiaTheme="minorEastAsia"/>
                <w:noProof/>
                <w:lang w:eastAsia="de-DE"/>
              </w:rPr>
              <w:tab/>
            </w:r>
            <w:r w:rsidR="00603DFA" w:rsidRPr="00C1645E">
              <w:rPr>
                <w:rStyle w:val="Hyperlink"/>
                <w:noProof/>
              </w:rPr>
              <w:t>Kursatmosphäre und Ausrichten</w:t>
            </w:r>
            <w:r w:rsidR="00603DFA">
              <w:rPr>
                <w:noProof/>
                <w:webHidden/>
              </w:rPr>
              <w:tab/>
            </w:r>
            <w:r w:rsidR="00603DFA">
              <w:rPr>
                <w:noProof/>
                <w:webHidden/>
              </w:rPr>
              <w:fldChar w:fldCharType="begin"/>
            </w:r>
            <w:r w:rsidR="00603DFA">
              <w:rPr>
                <w:noProof/>
                <w:webHidden/>
              </w:rPr>
              <w:instrText xml:space="preserve"> PAGEREF _Toc114738749 \h </w:instrText>
            </w:r>
            <w:r w:rsidR="00603DFA">
              <w:rPr>
                <w:noProof/>
                <w:webHidden/>
              </w:rPr>
            </w:r>
            <w:r w:rsidR="00603DFA">
              <w:rPr>
                <w:noProof/>
                <w:webHidden/>
              </w:rPr>
              <w:fldChar w:fldCharType="separate"/>
            </w:r>
            <w:r w:rsidR="00603DFA">
              <w:rPr>
                <w:noProof/>
                <w:webHidden/>
              </w:rPr>
              <w:t>3</w:t>
            </w:r>
            <w:r w:rsidR="00603DFA">
              <w:rPr>
                <w:noProof/>
                <w:webHidden/>
              </w:rPr>
              <w:fldChar w:fldCharType="end"/>
            </w:r>
          </w:hyperlink>
        </w:p>
        <w:p w14:paraId="337BD203" w14:textId="390F2EC7" w:rsidR="00603DFA" w:rsidRDefault="00000000">
          <w:pPr>
            <w:pStyle w:val="Verzeichnis3"/>
            <w:tabs>
              <w:tab w:val="right" w:leader="dot" w:pos="9016"/>
            </w:tabs>
            <w:rPr>
              <w:rFonts w:eastAsiaTheme="minorEastAsia"/>
              <w:noProof/>
              <w:lang w:eastAsia="de-DE"/>
            </w:rPr>
          </w:pPr>
          <w:hyperlink w:anchor="_Toc114738750" w:history="1">
            <w:r w:rsidR="00603DFA" w:rsidRPr="00C1645E">
              <w:rPr>
                <w:rStyle w:val="Hyperlink"/>
                <w:noProof/>
              </w:rPr>
              <w:t>Blitzlicht</w:t>
            </w:r>
            <w:r w:rsidR="00603DFA">
              <w:rPr>
                <w:noProof/>
                <w:webHidden/>
              </w:rPr>
              <w:tab/>
            </w:r>
            <w:r w:rsidR="00603DFA">
              <w:rPr>
                <w:noProof/>
                <w:webHidden/>
              </w:rPr>
              <w:fldChar w:fldCharType="begin"/>
            </w:r>
            <w:r w:rsidR="00603DFA">
              <w:rPr>
                <w:noProof/>
                <w:webHidden/>
              </w:rPr>
              <w:instrText xml:space="preserve"> PAGEREF _Toc114738750 \h </w:instrText>
            </w:r>
            <w:r w:rsidR="00603DFA">
              <w:rPr>
                <w:noProof/>
                <w:webHidden/>
              </w:rPr>
            </w:r>
            <w:r w:rsidR="00603DFA">
              <w:rPr>
                <w:noProof/>
                <w:webHidden/>
              </w:rPr>
              <w:fldChar w:fldCharType="separate"/>
            </w:r>
            <w:r w:rsidR="00603DFA">
              <w:rPr>
                <w:noProof/>
                <w:webHidden/>
              </w:rPr>
              <w:t>3</w:t>
            </w:r>
            <w:r w:rsidR="00603DFA">
              <w:rPr>
                <w:noProof/>
                <w:webHidden/>
              </w:rPr>
              <w:fldChar w:fldCharType="end"/>
            </w:r>
          </w:hyperlink>
        </w:p>
        <w:p w14:paraId="30349116" w14:textId="12563B5C" w:rsidR="00603DFA" w:rsidRDefault="00000000">
          <w:pPr>
            <w:pStyle w:val="Verzeichnis3"/>
            <w:tabs>
              <w:tab w:val="right" w:leader="dot" w:pos="9016"/>
            </w:tabs>
            <w:rPr>
              <w:rFonts w:eastAsiaTheme="minorEastAsia"/>
              <w:noProof/>
              <w:lang w:eastAsia="de-DE"/>
            </w:rPr>
          </w:pPr>
          <w:hyperlink w:anchor="_Toc114738751" w:history="1">
            <w:r w:rsidR="00603DFA" w:rsidRPr="00C1645E">
              <w:rPr>
                <w:rStyle w:val="Hyperlink"/>
                <w:noProof/>
              </w:rPr>
              <w:t>Bodenaufstellung als Kennenlernmethode</w:t>
            </w:r>
            <w:r w:rsidR="00603DFA">
              <w:rPr>
                <w:noProof/>
                <w:webHidden/>
              </w:rPr>
              <w:tab/>
            </w:r>
            <w:r w:rsidR="00603DFA">
              <w:rPr>
                <w:noProof/>
                <w:webHidden/>
              </w:rPr>
              <w:fldChar w:fldCharType="begin"/>
            </w:r>
            <w:r w:rsidR="00603DFA">
              <w:rPr>
                <w:noProof/>
                <w:webHidden/>
              </w:rPr>
              <w:instrText xml:space="preserve"> PAGEREF _Toc114738751 \h </w:instrText>
            </w:r>
            <w:r w:rsidR="00603DFA">
              <w:rPr>
                <w:noProof/>
                <w:webHidden/>
              </w:rPr>
            </w:r>
            <w:r w:rsidR="00603DFA">
              <w:rPr>
                <w:noProof/>
                <w:webHidden/>
              </w:rPr>
              <w:fldChar w:fldCharType="separate"/>
            </w:r>
            <w:r w:rsidR="00603DFA">
              <w:rPr>
                <w:noProof/>
                <w:webHidden/>
              </w:rPr>
              <w:t>4</w:t>
            </w:r>
            <w:r w:rsidR="00603DFA">
              <w:rPr>
                <w:noProof/>
                <w:webHidden/>
              </w:rPr>
              <w:fldChar w:fldCharType="end"/>
            </w:r>
          </w:hyperlink>
        </w:p>
        <w:p w14:paraId="6BAEC438" w14:textId="7ADE4ED1" w:rsidR="00603DFA" w:rsidRDefault="00000000">
          <w:pPr>
            <w:pStyle w:val="Verzeichnis3"/>
            <w:tabs>
              <w:tab w:val="right" w:leader="dot" w:pos="9016"/>
            </w:tabs>
            <w:rPr>
              <w:rFonts w:eastAsiaTheme="minorEastAsia"/>
              <w:noProof/>
              <w:lang w:eastAsia="de-DE"/>
            </w:rPr>
          </w:pPr>
          <w:hyperlink w:anchor="_Toc114738752" w:history="1">
            <w:r w:rsidR="00603DFA" w:rsidRPr="00C1645E">
              <w:rPr>
                <w:rStyle w:val="Hyperlink"/>
                <w:noProof/>
              </w:rPr>
              <w:t>Erwartungsabfrage</w:t>
            </w:r>
            <w:r w:rsidR="00603DFA">
              <w:rPr>
                <w:noProof/>
                <w:webHidden/>
              </w:rPr>
              <w:tab/>
            </w:r>
            <w:r w:rsidR="00603DFA">
              <w:rPr>
                <w:noProof/>
                <w:webHidden/>
              </w:rPr>
              <w:fldChar w:fldCharType="begin"/>
            </w:r>
            <w:r w:rsidR="00603DFA">
              <w:rPr>
                <w:noProof/>
                <w:webHidden/>
              </w:rPr>
              <w:instrText xml:space="preserve"> PAGEREF _Toc114738752 \h </w:instrText>
            </w:r>
            <w:r w:rsidR="00603DFA">
              <w:rPr>
                <w:noProof/>
                <w:webHidden/>
              </w:rPr>
            </w:r>
            <w:r w:rsidR="00603DFA">
              <w:rPr>
                <w:noProof/>
                <w:webHidden/>
              </w:rPr>
              <w:fldChar w:fldCharType="separate"/>
            </w:r>
            <w:r w:rsidR="00603DFA">
              <w:rPr>
                <w:noProof/>
                <w:webHidden/>
              </w:rPr>
              <w:t>5</w:t>
            </w:r>
            <w:r w:rsidR="00603DFA">
              <w:rPr>
                <w:noProof/>
                <w:webHidden/>
              </w:rPr>
              <w:fldChar w:fldCharType="end"/>
            </w:r>
          </w:hyperlink>
        </w:p>
        <w:p w14:paraId="2AAA8045" w14:textId="207ED6AC" w:rsidR="00603DFA" w:rsidRDefault="00000000">
          <w:pPr>
            <w:pStyle w:val="Verzeichnis3"/>
            <w:tabs>
              <w:tab w:val="right" w:leader="dot" w:pos="9016"/>
            </w:tabs>
            <w:rPr>
              <w:rFonts w:eastAsiaTheme="minorEastAsia"/>
              <w:noProof/>
              <w:lang w:eastAsia="de-DE"/>
            </w:rPr>
          </w:pPr>
          <w:hyperlink w:anchor="_Toc114738753" w:history="1">
            <w:r w:rsidR="00603DFA" w:rsidRPr="00C1645E">
              <w:rPr>
                <w:rStyle w:val="Hyperlink"/>
                <w:noProof/>
              </w:rPr>
              <w:t>Kennenlernforum</w:t>
            </w:r>
            <w:r w:rsidR="00603DFA">
              <w:rPr>
                <w:noProof/>
                <w:webHidden/>
              </w:rPr>
              <w:tab/>
            </w:r>
            <w:r w:rsidR="00603DFA">
              <w:rPr>
                <w:noProof/>
                <w:webHidden/>
              </w:rPr>
              <w:fldChar w:fldCharType="begin"/>
            </w:r>
            <w:r w:rsidR="00603DFA">
              <w:rPr>
                <w:noProof/>
                <w:webHidden/>
              </w:rPr>
              <w:instrText xml:space="preserve"> PAGEREF _Toc114738753 \h </w:instrText>
            </w:r>
            <w:r w:rsidR="00603DFA">
              <w:rPr>
                <w:noProof/>
                <w:webHidden/>
              </w:rPr>
            </w:r>
            <w:r w:rsidR="00603DFA">
              <w:rPr>
                <w:noProof/>
                <w:webHidden/>
              </w:rPr>
              <w:fldChar w:fldCharType="separate"/>
            </w:r>
            <w:r w:rsidR="00603DFA">
              <w:rPr>
                <w:noProof/>
                <w:webHidden/>
              </w:rPr>
              <w:t>6</w:t>
            </w:r>
            <w:r w:rsidR="00603DFA">
              <w:rPr>
                <w:noProof/>
                <w:webHidden/>
              </w:rPr>
              <w:fldChar w:fldCharType="end"/>
            </w:r>
          </w:hyperlink>
        </w:p>
        <w:p w14:paraId="6A07AE81" w14:textId="58AA35E1" w:rsidR="00603DFA" w:rsidRDefault="00000000">
          <w:pPr>
            <w:pStyle w:val="Verzeichnis3"/>
            <w:tabs>
              <w:tab w:val="right" w:leader="dot" w:pos="9016"/>
            </w:tabs>
            <w:rPr>
              <w:rFonts w:eastAsiaTheme="minorEastAsia"/>
              <w:noProof/>
              <w:lang w:eastAsia="de-DE"/>
            </w:rPr>
          </w:pPr>
          <w:hyperlink w:anchor="_Toc114738754" w:history="1">
            <w:r w:rsidR="00603DFA" w:rsidRPr="00C1645E">
              <w:rPr>
                <w:rStyle w:val="Hyperlink"/>
                <w:noProof/>
              </w:rPr>
              <w:t>Netzwerkübung</w:t>
            </w:r>
            <w:r w:rsidR="00603DFA">
              <w:rPr>
                <w:noProof/>
                <w:webHidden/>
              </w:rPr>
              <w:tab/>
            </w:r>
            <w:r w:rsidR="00603DFA">
              <w:rPr>
                <w:noProof/>
                <w:webHidden/>
              </w:rPr>
              <w:fldChar w:fldCharType="begin"/>
            </w:r>
            <w:r w:rsidR="00603DFA">
              <w:rPr>
                <w:noProof/>
                <w:webHidden/>
              </w:rPr>
              <w:instrText xml:space="preserve"> PAGEREF _Toc114738754 \h </w:instrText>
            </w:r>
            <w:r w:rsidR="00603DFA">
              <w:rPr>
                <w:noProof/>
                <w:webHidden/>
              </w:rPr>
            </w:r>
            <w:r w:rsidR="00603DFA">
              <w:rPr>
                <w:noProof/>
                <w:webHidden/>
              </w:rPr>
              <w:fldChar w:fldCharType="separate"/>
            </w:r>
            <w:r w:rsidR="00603DFA">
              <w:rPr>
                <w:noProof/>
                <w:webHidden/>
              </w:rPr>
              <w:t>7</w:t>
            </w:r>
            <w:r w:rsidR="00603DFA">
              <w:rPr>
                <w:noProof/>
                <w:webHidden/>
              </w:rPr>
              <w:fldChar w:fldCharType="end"/>
            </w:r>
          </w:hyperlink>
        </w:p>
        <w:p w14:paraId="43BE8A17" w14:textId="180FA9DA" w:rsidR="00603DFA" w:rsidRDefault="00000000">
          <w:pPr>
            <w:pStyle w:val="Verzeichnis3"/>
            <w:tabs>
              <w:tab w:val="right" w:leader="dot" w:pos="9016"/>
            </w:tabs>
            <w:rPr>
              <w:rFonts w:eastAsiaTheme="minorEastAsia"/>
              <w:noProof/>
              <w:lang w:eastAsia="de-DE"/>
            </w:rPr>
          </w:pPr>
          <w:hyperlink w:anchor="_Toc114738755" w:history="1">
            <w:r w:rsidR="00603DFA" w:rsidRPr="00C1645E">
              <w:rPr>
                <w:rStyle w:val="Hyperlink"/>
                <w:noProof/>
              </w:rPr>
              <w:t>Partner-Interview</w:t>
            </w:r>
            <w:r w:rsidR="00603DFA">
              <w:rPr>
                <w:noProof/>
                <w:webHidden/>
              </w:rPr>
              <w:tab/>
            </w:r>
            <w:r w:rsidR="00603DFA">
              <w:rPr>
                <w:noProof/>
                <w:webHidden/>
              </w:rPr>
              <w:fldChar w:fldCharType="begin"/>
            </w:r>
            <w:r w:rsidR="00603DFA">
              <w:rPr>
                <w:noProof/>
                <w:webHidden/>
              </w:rPr>
              <w:instrText xml:space="preserve"> PAGEREF _Toc114738755 \h </w:instrText>
            </w:r>
            <w:r w:rsidR="00603DFA">
              <w:rPr>
                <w:noProof/>
                <w:webHidden/>
              </w:rPr>
            </w:r>
            <w:r w:rsidR="00603DFA">
              <w:rPr>
                <w:noProof/>
                <w:webHidden/>
              </w:rPr>
              <w:fldChar w:fldCharType="separate"/>
            </w:r>
            <w:r w:rsidR="00603DFA">
              <w:rPr>
                <w:noProof/>
                <w:webHidden/>
              </w:rPr>
              <w:t>7</w:t>
            </w:r>
            <w:r w:rsidR="00603DFA">
              <w:rPr>
                <w:noProof/>
                <w:webHidden/>
              </w:rPr>
              <w:fldChar w:fldCharType="end"/>
            </w:r>
          </w:hyperlink>
        </w:p>
        <w:p w14:paraId="7FC47E86" w14:textId="590E941F" w:rsidR="00603DFA" w:rsidRDefault="00000000">
          <w:pPr>
            <w:pStyle w:val="Verzeichnis3"/>
            <w:tabs>
              <w:tab w:val="right" w:leader="dot" w:pos="9016"/>
            </w:tabs>
            <w:rPr>
              <w:rFonts w:eastAsiaTheme="minorEastAsia"/>
              <w:noProof/>
              <w:lang w:eastAsia="de-DE"/>
            </w:rPr>
          </w:pPr>
          <w:hyperlink w:anchor="_Toc114738756" w:history="1">
            <w:r w:rsidR="00603DFA" w:rsidRPr="00C1645E">
              <w:rPr>
                <w:rStyle w:val="Hyperlink"/>
                <w:noProof/>
              </w:rPr>
              <w:t>Vorher-Fragen</w:t>
            </w:r>
            <w:r w:rsidR="00603DFA">
              <w:rPr>
                <w:noProof/>
                <w:webHidden/>
              </w:rPr>
              <w:tab/>
            </w:r>
            <w:r w:rsidR="00603DFA">
              <w:rPr>
                <w:noProof/>
                <w:webHidden/>
              </w:rPr>
              <w:fldChar w:fldCharType="begin"/>
            </w:r>
            <w:r w:rsidR="00603DFA">
              <w:rPr>
                <w:noProof/>
                <w:webHidden/>
              </w:rPr>
              <w:instrText xml:space="preserve"> PAGEREF _Toc114738756 \h </w:instrText>
            </w:r>
            <w:r w:rsidR="00603DFA">
              <w:rPr>
                <w:noProof/>
                <w:webHidden/>
              </w:rPr>
            </w:r>
            <w:r w:rsidR="00603DFA">
              <w:rPr>
                <w:noProof/>
                <w:webHidden/>
              </w:rPr>
              <w:fldChar w:fldCharType="separate"/>
            </w:r>
            <w:r w:rsidR="00603DFA">
              <w:rPr>
                <w:noProof/>
                <w:webHidden/>
              </w:rPr>
              <w:t>8</w:t>
            </w:r>
            <w:r w:rsidR="00603DFA">
              <w:rPr>
                <w:noProof/>
                <w:webHidden/>
              </w:rPr>
              <w:fldChar w:fldCharType="end"/>
            </w:r>
          </w:hyperlink>
        </w:p>
        <w:p w14:paraId="3036E9A5" w14:textId="07455C91" w:rsidR="00603DFA" w:rsidRDefault="00000000">
          <w:pPr>
            <w:pStyle w:val="Verzeichnis2"/>
            <w:tabs>
              <w:tab w:val="left" w:pos="660"/>
              <w:tab w:val="right" w:leader="dot" w:pos="9016"/>
            </w:tabs>
            <w:rPr>
              <w:rFonts w:eastAsiaTheme="minorEastAsia"/>
              <w:noProof/>
              <w:lang w:eastAsia="de-DE"/>
            </w:rPr>
          </w:pPr>
          <w:hyperlink w:anchor="_Toc114738757" w:history="1">
            <w:r w:rsidR="00603DFA" w:rsidRPr="00C1645E">
              <w:rPr>
                <w:rStyle w:val="Hyperlink"/>
                <w:noProof/>
              </w:rPr>
              <w:t>2.</w:t>
            </w:r>
            <w:r w:rsidR="00603DFA">
              <w:rPr>
                <w:rFonts w:eastAsiaTheme="minorEastAsia"/>
                <w:noProof/>
                <w:lang w:eastAsia="de-DE"/>
              </w:rPr>
              <w:tab/>
            </w:r>
            <w:r w:rsidR="00603DFA" w:rsidRPr="00C1645E">
              <w:rPr>
                <w:rStyle w:val="Hyperlink"/>
                <w:noProof/>
              </w:rPr>
              <w:t>Vorwissen aktivieren und Wiederholen</w:t>
            </w:r>
            <w:r w:rsidR="00603DFA">
              <w:rPr>
                <w:noProof/>
                <w:webHidden/>
              </w:rPr>
              <w:tab/>
            </w:r>
            <w:r w:rsidR="00603DFA">
              <w:rPr>
                <w:noProof/>
                <w:webHidden/>
              </w:rPr>
              <w:fldChar w:fldCharType="begin"/>
            </w:r>
            <w:r w:rsidR="00603DFA">
              <w:rPr>
                <w:noProof/>
                <w:webHidden/>
              </w:rPr>
              <w:instrText xml:space="preserve"> PAGEREF _Toc114738757 \h </w:instrText>
            </w:r>
            <w:r w:rsidR="00603DFA">
              <w:rPr>
                <w:noProof/>
                <w:webHidden/>
              </w:rPr>
            </w:r>
            <w:r w:rsidR="00603DFA">
              <w:rPr>
                <w:noProof/>
                <w:webHidden/>
              </w:rPr>
              <w:fldChar w:fldCharType="separate"/>
            </w:r>
            <w:r w:rsidR="00603DFA">
              <w:rPr>
                <w:noProof/>
                <w:webHidden/>
              </w:rPr>
              <w:t>9</w:t>
            </w:r>
            <w:r w:rsidR="00603DFA">
              <w:rPr>
                <w:noProof/>
                <w:webHidden/>
              </w:rPr>
              <w:fldChar w:fldCharType="end"/>
            </w:r>
          </w:hyperlink>
        </w:p>
        <w:p w14:paraId="45AE284C" w14:textId="63C900DC" w:rsidR="00603DFA" w:rsidRDefault="00000000">
          <w:pPr>
            <w:pStyle w:val="Verzeichnis3"/>
            <w:tabs>
              <w:tab w:val="right" w:leader="dot" w:pos="9016"/>
            </w:tabs>
            <w:rPr>
              <w:rFonts w:eastAsiaTheme="minorEastAsia"/>
              <w:noProof/>
              <w:lang w:eastAsia="de-DE"/>
            </w:rPr>
          </w:pPr>
          <w:hyperlink w:anchor="_Toc114738758" w:history="1">
            <w:r w:rsidR="00603DFA" w:rsidRPr="00C1645E">
              <w:rPr>
                <w:rStyle w:val="Hyperlink"/>
                <w:noProof/>
              </w:rPr>
              <w:t>Blitzlicht</w:t>
            </w:r>
            <w:r w:rsidR="00603DFA">
              <w:rPr>
                <w:noProof/>
                <w:webHidden/>
              </w:rPr>
              <w:tab/>
            </w:r>
            <w:r w:rsidR="00603DFA">
              <w:rPr>
                <w:noProof/>
                <w:webHidden/>
              </w:rPr>
              <w:fldChar w:fldCharType="begin"/>
            </w:r>
            <w:r w:rsidR="00603DFA">
              <w:rPr>
                <w:noProof/>
                <w:webHidden/>
              </w:rPr>
              <w:instrText xml:space="preserve"> PAGEREF _Toc114738758 \h </w:instrText>
            </w:r>
            <w:r w:rsidR="00603DFA">
              <w:rPr>
                <w:noProof/>
                <w:webHidden/>
              </w:rPr>
            </w:r>
            <w:r w:rsidR="00603DFA">
              <w:rPr>
                <w:noProof/>
                <w:webHidden/>
              </w:rPr>
              <w:fldChar w:fldCharType="separate"/>
            </w:r>
            <w:r w:rsidR="00603DFA">
              <w:rPr>
                <w:noProof/>
                <w:webHidden/>
              </w:rPr>
              <w:t>9</w:t>
            </w:r>
            <w:r w:rsidR="00603DFA">
              <w:rPr>
                <w:noProof/>
                <w:webHidden/>
              </w:rPr>
              <w:fldChar w:fldCharType="end"/>
            </w:r>
          </w:hyperlink>
        </w:p>
        <w:p w14:paraId="454CBEC8" w14:textId="57A41A10" w:rsidR="00603DFA" w:rsidRDefault="00000000">
          <w:pPr>
            <w:pStyle w:val="Verzeichnis3"/>
            <w:tabs>
              <w:tab w:val="right" w:leader="dot" w:pos="9016"/>
            </w:tabs>
            <w:rPr>
              <w:rFonts w:eastAsiaTheme="minorEastAsia"/>
              <w:noProof/>
              <w:lang w:eastAsia="de-DE"/>
            </w:rPr>
          </w:pPr>
          <w:hyperlink w:anchor="_Toc114738759" w:history="1">
            <w:r w:rsidR="00603DFA" w:rsidRPr="00C1645E">
              <w:rPr>
                <w:rStyle w:val="Hyperlink"/>
                <w:noProof/>
              </w:rPr>
              <w:t>Bodenaufstellung als Wissensstandabfrage</w:t>
            </w:r>
            <w:r w:rsidR="00603DFA">
              <w:rPr>
                <w:noProof/>
                <w:webHidden/>
              </w:rPr>
              <w:tab/>
            </w:r>
            <w:r w:rsidR="00603DFA">
              <w:rPr>
                <w:noProof/>
                <w:webHidden/>
              </w:rPr>
              <w:fldChar w:fldCharType="begin"/>
            </w:r>
            <w:r w:rsidR="00603DFA">
              <w:rPr>
                <w:noProof/>
                <w:webHidden/>
              </w:rPr>
              <w:instrText xml:space="preserve"> PAGEREF _Toc114738759 \h </w:instrText>
            </w:r>
            <w:r w:rsidR="00603DFA">
              <w:rPr>
                <w:noProof/>
                <w:webHidden/>
              </w:rPr>
            </w:r>
            <w:r w:rsidR="00603DFA">
              <w:rPr>
                <w:noProof/>
                <w:webHidden/>
              </w:rPr>
              <w:fldChar w:fldCharType="separate"/>
            </w:r>
            <w:r w:rsidR="00603DFA">
              <w:rPr>
                <w:noProof/>
                <w:webHidden/>
              </w:rPr>
              <w:t>10</w:t>
            </w:r>
            <w:r w:rsidR="00603DFA">
              <w:rPr>
                <w:noProof/>
                <w:webHidden/>
              </w:rPr>
              <w:fldChar w:fldCharType="end"/>
            </w:r>
          </w:hyperlink>
        </w:p>
        <w:p w14:paraId="2C3FC9F6" w14:textId="3E5C8949" w:rsidR="00603DFA" w:rsidRDefault="00000000">
          <w:pPr>
            <w:pStyle w:val="Verzeichnis3"/>
            <w:tabs>
              <w:tab w:val="right" w:leader="dot" w:pos="9016"/>
            </w:tabs>
            <w:rPr>
              <w:rFonts w:eastAsiaTheme="minorEastAsia"/>
              <w:noProof/>
              <w:lang w:eastAsia="de-DE"/>
            </w:rPr>
          </w:pPr>
          <w:hyperlink w:anchor="_Toc114738760" w:history="1">
            <w:r w:rsidR="00603DFA" w:rsidRPr="00C1645E">
              <w:rPr>
                <w:rStyle w:val="Hyperlink"/>
                <w:noProof/>
              </w:rPr>
              <w:t>Glückstopf</w:t>
            </w:r>
            <w:r w:rsidR="00603DFA">
              <w:rPr>
                <w:noProof/>
                <w:webHidden/>
              </w:rPr>
              <w:tab/>
            </w:r>
            <w:r w:rsidR="00603DFA">
              <w:rPr>
                <w:noProof/>
                <w:webHidden/>
              </w:rPr>
              <w:fldChar w:fldCharType="begin"/>
            </w:r>
            <w:r w:rsidR="00603DFA">
              <w:rPr>
                <w:noProof/>
                <w:webHidden/>
              </w:rPr>
              <w:instrText xml:space="preserve"> PAGEREF _Toc114738760 \h </w:instrText>
            </w:r>
            <w:r w:rsidR="00603DFA">
              <w:rPr>
                <w:noProof/>
                <w:webHidden/>
              </w:rPr>
            </w:r>
            <w:r w:rsidR="00603DFA">
              <w:rPr>
                <w:noProof/>
                <w:webHidden/>
              </w:rPr>
              <w:fldChar w:fldCharType="separate"/>
            </w:r>
            <w:r w:rsidR="00603DFA">
              <w:rPr>
                <w:noProof/>
                <w:webHidden/>
              </w:rPr>
              <w:t>11</w:t>
            </w:r>
            <w:r w:rsidR="00603DFA">
              <w:rPr>
                <w:noProof/>
                <w:webHidden/>
              </w:rPr>
              <w:fldChar w:fldCharType="end"/>
            </w:r>
          </w:hyperlink>
        </w:p>
        <w:p w14:paraId="2633AAE6" w14:textId="14DF6D1E" w:rsidR="00603DFA" w:rsidRDefault="00000000">
          <w:pPr>
            <w:pStyle w:val="Verzeichnis3"/>
            <w:tabs>
              <w:tab w:val="right" w:leader="dot" w:pos="9016"/>
            </w:tabs>
            <w:rPr>
              <w:rFonts w:eastAsiaTheme="minorEastAsia"/>
              <w:noProof/>
              <w:lang w:eastAsia="de-DE"/>
            </w:rPr>
          </w:pPr>
          <w:hyperlink w:anchor="_Toc114738761" w:history="1">
            <w:r w:rsidR="00603DFA" w:rsidRPr="00C1645E">
              <w:rPr>
                <w:rStyle w:val="Hyperlink"/>
                <w:noProof/>
              </w:rPr>
              <w:t>Herbstlaub</w:t>
            </w:r>
            <w:r w:rsidR="00603DFA">
              <w:rPr>
                <w:noProof/>
                <w:webHidden/>
              </w:rPr>
              <w:tab/>
            </w:r>
            <w:r w:rsidR="00603DFA">
              <w:rPr>
                <w:noProof/>
                <w:webHidden/>
              </w:rPr>
              <w:fldChar w:fldCharType="begin"/>
            </w:r>
            <w:r w:rsidR="00603DFA">
              <w:rPr>
                <w:noProof/>
                <w:webHidden/>
              </w:rPr>
              <w:instrText xml:space="preserve"> PAGEREF _Toc114738761 \h </w:instrText>
            </w:r>
            <w:r w:rsidR="00603DFA">
              <w:rPr>
                <w:noProof/>
                <w:webHidden/>
              </w:rPr>
            </w:r>
            <w:r w:rsidR="00603DFA">
              <w:rPr>
                <w:noProof/>
                <w:webHidden/>
              </w:rPr>
              <w:fldChar w:fldCharType="separate"/>
            </w:r>
            <w:r w:rsidR="00603DFA">
              <w:rPr>
                <w:noProof/>
                <w:webHidden/>
              </w:rPr>
              <w:t>12</w:t>
            </w:r>
            <w:r w:rsidR="00603DFA">
              <w:rPr>
                <w:noProof/>
                <w:webHidden/>
              </w:rPr>
              <w:fldChar w:fldCharType="end"/>
            </w:r>
          </w:hyperlink>
        </w:p>
        <w:p w14:paraId="27300CCD" w14:textId="2C41AD6B" w:rsidR="00603DFA" w:rsidRDefault="00000000">
          <w:pPr>
            <w:pStyle w:val="Verzeichnis3"/>
            <w:tabs>
              <w:tab w:val="right" w:leader="dot" w:pos="9016"/>
            </w:tabs>
            <w:rPr>
              <w:rFonts w:eastAsiaTheme="minorEastAsia"/>
              <w:noProof/>
              <w:lang w:eastAsia="de-DE"/>
            </w:rPr>
          </w:pPr>
          <w:hyperlink w:anchor="_Toc114738762" w:history="1">
            <w:r w:rsidR="00603DFA" w:rsidRPr="00C1645E">
              <w:rPr>
                <w:rStyle w:val="Hyperlink"/>
                <w:noProof/>
              </w:rPr>
              <w:t>Interaktive Mindmap</w:t>
            </w:r>
            <w:r w:rsidR="00603DFA">
              <w:rPr>
                <w:noProof/>
                <w:webHidden/>
              </w:rPr>
              <w:tab/>
            </w:r>
            <w:r w:rsidR="00603DFA">
              <w:rPr>
                <w:noProof/>
                <w:webHidden/>
              </w:rPr>
              <w:fldChar w:fldCharType="begin"/>
            </w:r>
            <w:r w:rsidR="00603DFA">
              <w:rPr>
                <w:noProof/>
                <w:webHidden/>
              </w:rPr>
              <w:instrText xml:space="preserve"> PAGEREF _Toc114738762 \h </w:instrText>
            </w:r>
            <w:r w:rsidR="00603DFA">
              <w:rPr>
                <w:noProof/>
                <w:webHidden/>
              </w:rPr>
            </w:r>
            <w:r w:rsidR="00603DFA">
              <w:rPr>
                <w:noProof/>
                <w:webHidden/>
              </w:rPr>
              <w:fldChar w:fldCharType="separate"/>
            </w:r>
            <w:r w:rsidR="00603DFA">
              <w:rPr>
                <w:noProof/>
                <w:webHidden/>
              </w:rPr>
              <w:t>13</w:t>
            </w:r>
            <w:r w:rsidR="00603DFA">
              <w:rPr>
                <w:noProof/>
                <w:webHidden/>
              </w:rPr>
              <w:fldChar w:fldCharType="end"/>
            </w:r>
          </w:hyperlink>
        </w:p>
        <w:p w14:paraId="7967E6BE" w14:textId="27464D9B" w:rsidR="00603DFA" w:rsidRDefault="00000000">
          <w:pPr>
            <w:pStyle w:val="Verzeichnis3"/>
            <w:tabs>
              <w:tab w:val="right" w:leader="dot" w:pos="9016"/>
            </w:tabs>
            <w:rPr>
              <w:rFonts w:eastAsiaTheme="minorEastAsia"/>
              <w:noProof/>
              <w:lang w:eastAsia="de-DE"/>
            </w:rPr>
          </w:pPr>
          <w:hyperlink w:anchor="_Toc114738763" w:history="1">
            <w:r w:rsidR="00603DFA" w:rsidRPr="00C1645E">
              <w:rPr>
                <w:rStyle w:val="Hyperlink"/>
                <w:noProof/>
              </w:rPr>
              <w:t>Kaffeehaus</w:t>
            </w:r>
            <w:r w:rsidR="00603DFA">
              <w:rPr>
                <w:noProof/>
                <w:webHidden/>
              </w:rPr>
              <w:tab/>
            </w:r>
            <w:r w:rsidR="00603DFA">
              <w:rPr>
                <w:noProof/>
                <w:webHidden/>
              </w:rPr>
              <w:fldChar w:fldCharType="begin"/>
            </w:r>
            <w:r w:rsidR="00603DFA">
              <w:rPr>
                <w:noProof/>
                <w:webHidden/>
              </w:rPr>
              <w:instrText xml:space="preserve"> PAGEREF _Toc114738763 \h </w:instrText>
            </w:r>
            <w:r w:rsidR="00603DFA">
              <w:rPr>
                <w:noProof/>
                <w:webHidden/>
              </w:rPr>
            </w:r>
            <w:r w:rsidR="00603DFA">
              <w:rPr>
                <w:noProof/>
                <w:webHidden/>
              </w:rPr>
              <w:fldChar w:fldCharType="separate"/>
            </w:r>
            <w:r w:rsidR="00603DFA">
              <w:rPr>
                <w:noProof/>
                <w:webHidden/>
              </w:rPr>
              <w:t>14</w:t>
            </w:r>
            <w:r w:rsidR="00603DFA">
              <w:rPr>
                <w:noProof/>
                <w:webHidden/>
              </w:rPr>
              <w:fldChar w:fldCharType="end"/>
            </w:r>
          </w:hyperlink>
        </w:p>
        <w:p w14:paraId="220BF1CC" w14:textId="17FDE5CD" w:rsidR="00603DFA" w:rsidRDefault="00000000">
          <w:pPr>
            <w:pStyle w:val="Verzeichnis3"/>
            <w:tabs>
              <w:tab w:val="right" w:leader="dot" w:pos="9016"/>
            </w:tabs>
            <w:rPr>
              <w:rFonts w:eastAsiaTheme="minorEastAsia"/>
              <w:noProof/>
              <w:lang w:eastAsia="de-DE"/>
            </w:rPr>
          </w:pPr>
          <w:hyperlink w:anchor="_Toc114738764" w:history="1">
            <w:r w:rsidR="00603DFA" w:rsidRPr="00C1645E">
              <w:rPr>
                <w:rStyle w:val="Hyperlink"/>
                <w:noProof/>
              </w:rPr>
              <w:t>Murmelgruppe</w:t>
            </w:r>
            <w:r w:rsidR="00603DFA">
              <w:rPr>
                <w:noProof/>
                <w:webHidden/>
              </w:rPr>
              <w:tab/>
            </w:r>
            <w:r w:rsidR="00603DFA">
              <w:rPr>
                <w:noProof/>
                <w:webHidden/>
              </w:rPr>
              <w:fldChar w:fldCharType="begin"/>
            </w:r>
            <w:r w:rsidR="00603DFA">
              <w:rPr>
                <w:noProof/>
                <w:webHidden/>
              </w:rPr>
              <w:instrText xml:space="preserve"> PAGEREF _Toc114738764 \h </w:instrText>
            </w:r>
            <w:r w:rsidR="00603DFA">
              <w:rPr>
                <w:noProof/>
                <w:webHidden/>
              </w:rPr>
            </w:r>
            <w:r w:rsidR="00603DFA">
              <w:rPr>
                <w:noProof/>
                <w:webHidden/>
              </w:rPr>
              <w:fldChar w:fldCharType="separate"/>
            </w:r>
            <w:r w:rsidR="00603DFA">
              <w:rPr>
                <w:noProof/>
                <w:webHidden/>
              </w:rPr>
              <w:t>15</w:t>
            </w:r>
            <w:r w:rsidR="00603DFA">
              <w:rPr>
                <w:noProof/>
                <w:webHidden/>
              </w:rPr>
              <w:fldChar w:fldCharType="end"/>
            </w:r>
          </w:hyperlink>
        </w:p>
        <w:p w14:paraId="3F47F2CE" w14:textId="67B686BC" w:rsidR="00603DFA" w:rsidRDefault="00000000">
          <w:pPr>
            <w:pStyle w:val="Verzeichnis3"/>
            <w:tabs>
              <w:tab w:val="right" w:leader="dot" w:pos="9016"/>
            </w:tabs>
            <w:rPr>
              <w:rFonts w:eastAsiaTheme="minorEastAsia"/>
              <w:noProof/>
              <w:lang w:eastAsia="de-DE"/>
            </w:rPr>
          </w:pPr>
          <w:hyperlink w:anchor="_Toc114738765" w:history="1">
            <w:r w:rsidR="00603DFA" w:rsidRPr="00C1645E">
              <w:rPr>
                <w:rStyle w:val="Hyperlink"/>
                <w:noProof/>
              </w:rPr>
              <w:t>Prüfungsfragen generieren</w:t>
            </w:r>
            <w:r w:rsidR="00603DFA">
              <w:rPr>
                <w:noProof/>
                <w:webHidden/>
              </w:rPr>
              <w:tab/>
            </w:r>
            <w:r w:rsidR="00603DFA">
              <w:rPr>
                <w:noProof/>
                <w:webHidden/>
              </w:rPr>
              <w:fldChar w:fldCharType="begin"/>
            </w:r>
            <w:r w:rsidR="00603DFA">
              <w:rPr>
                <w:noProof/>
                <w:webHidden/>
              </w:rPr>
              <w:instrText xml:space="preserve"> PAGEREF _Toc114738765 \h </w:instrText>
            </w:r>
            <w:r w:rsidR="00603DFA">
              <w:rPr>
                <w:noProof/>
                <w:webHidden/>
              </w:rPr>
            </w:r>
            <w:r w:rsidR="00603DFA">
              <w:rPr>
                <w:noProof/>
                <w:webHidden/>
              </w:rPr>
              <w:fldChar w:fldCharType="separate"/>
            </w:r>
            <w:r w:rsidR="00603DFA">
              <w:rPr>
                <w:noProof/>
                <w:webHidden/>
              </w:rPr>
              <w:t>16</w:t>
            </w:r>
            <w:r w:rsidR="00603DFA">
              <w:rPr>
                <w:noProof/>
                <w:webHidden/>
              </w:rPr>
              <w:fldChar w:fldCharType="end"/>
            </w:r>
          </w:hyperlink>
        </w:p>
        <w:p w14:paraId="463A9E8E" w14:textId="48B8C31A" w:rsidR="00603DFA" w:rsidRDefault="00000000">
          <w:pPr>
            <w:pStyle w:val="Verzeichnis2"/>
            <w:tabs>
              <w:tab w:val="left" w:pos="660"/>
              <w:tab w:val="right" w:leader="dot" w:pos="9016"/>
            </w:tabs>
            <w:rPr>
              <w:rFonts w:eastAsiaTheme="minorEastAsia"/>
              <w:noProof/>
              <w:lang w:eastAsia="de-DE"/>
            </w:rPr>
          </w:pPr>
          <w:hyperlink w:anchor="_Toc114738766" w:history="1">
            <w:r w:rsidR="00603DFA" w:rsidRPr="00C1645E">
              <w:rPr>
                <w:rStyle w:val="Hyperlink"/>
                <w:noProof/>
              </w:rPr>
              <w:t>3.</w:t>
            </w:r>
            <w:r w:rsidR="00603DFA">
              <w:rPr>
                <w:rFonts w:eastAsiaTheme="minorEastAsia"/>
                <w:noProof/>
                <w:lang w:eastAsia="de-DE"/>
              </w:rPr>
              <w:tab/>
            </w:r>
            <w:r w:rsidR="00603DFA" w:rsidRPr="00C1645E">
              <w:rPr>
                <w:rStyle w:val="Hyperlink"/>
                <w:noProof/>
              </w:rPr>
              <w:t>Informieren und Wissen konstruieren</w:t>
            </w:r>
            <w:r w:rsidR="00603DFA">
              <w:rPr>
                <w:noProof/>
                <w:webHidden/>
              </w:rPr>
              <w:tab/>
            </w:r>
            <w:r w:rsidR="00603DFA">
              <w:rPr>
                <w:noProof/>
                <w:webHidden/>
              </w:rPr>
              <w:fldChar w:fldCharType="begin"/>
            </w:r>
            <w:r w:rsidR="00603DFA">
              <w:rPr>
                <w:noProof/>
                <w:webHidden/>
              </w:rPr>
              <w:instrText xml:space="preserve"> PAGEREF _Toc114738766 \h </w:instrText>
            </w:r>
            <w:r w:rsidR="00603DFA">
              <w:rPr>
                <w:noProof/>
                <w:webHidden/>
              </w:rPr>
            </w:r>
            <w:r w:rsidR="00603DFA">
              <w:rPr>
                <w:noProof/>
                <w:webHidden/>
              </w:rPr>
              <w:fldChar w:fldCharType="separate"/>
            </w:r>
            <w:r w:rsidR="00603DFA">
              <w:rPr>
                <w:noProof/>
                <w:webHidden/>
              </w:rPr>
              <w:t>17</w:t>
            </w:r>
            <w:r w:rsidR="00603DFA">
              <w:rPr>
                <w:noProof/>
                <w:webHidden/>
              </w:rPr>
              <w:fldChar w:fldCharType="end"/>
            </w:r>
          </w:hyperlink>
        </w:p>
        <w:p w14:paraId="51E17FA2" w14:textId="5B6C3E59" w:rsidR="00603DFA" w:rsidRDefault="00000000">
          <w:pPr>
            <w:pStyle w:val="Verzeichnis3"/>
            <w:tabs>
              <w:tab w:val="right" w:leader="dot" w:pos="9016"/>
            </w:tabs>
            <w:rPr>
              <w:rFonts w:eastAsiaTheme="minorEastAsia"/>
              <w:noProof/>
              <w:lang w:eastAsia="de-DE"/>
            </w:rPr>
          </w:pPr>
          <w:hyperlink w:anchor="_Toc114738767" w:history="1">
            <w:r w:rsidR="00603DFA" w:rsidRPr="00C1645E">
              <w:rPr>
                <w:rStyle w:val="Hyperlink"/>
                <w:noProof/>
              </w:rPr>
              <w:t>Blitzlicht</w:t>
            </w:r>
            <w:r w:rsidR="00603DFA">
              <w:rPr>
                <w:noProof/>
                <w:webHidden/>
              </w:rPr>
              <w:tab/>
            </w:r>
            <w:r w:rsidR="00603DFA">
              <w:rPr>
                <w:noProof/>
                <w:webHidden/>
              </w:rPr>
              <w:fldChar w:fldCharType="begin"/>
            </w:r>
            <w:r w:rsidR="00603DFA">
              <w:rPr>
                <w:noProof/>
                <w:webHidden/>
              </w:rPr>
              <w:instrText xml:space="preserve"> PAGEREF _Toc114738767 \h </w:instrText>
            </w:r>
            <w:r w:rsidR="00603DFA">
              <w:rPr>
                <w:noProof/>
                <w:webHidden/>
              </w:rPr>
            </w:r>
            <w:r w:rsidR="00603DFA">
              <w:rPr>
                <w:noProof/>
                <w:webHidden/>
              </w:rPr>
              <w:fldChar w:fldCharType="separate"/>
            </w:r>
            <w:r w:rsidR="00603DFA">
              <w:rPr>
                <w:noProof/>
                <w:webHidden/>
              </w:rPr>
              <w:t>17</w:t>
            </w:r>
            <w:r w:rsidR="00603DFA">
              <w:rPr>
                <w:noProof/>
                <w:webHidden/>
              </w:rPr>
              <w:fldChar w:fldCharType="end"/>
            </w:r>
          </w:hyperlink>
        </w:p>
        <w:p w14:paraId="52EA3FB8" w14:textId="53298CFF" w:rsidR="00603DFA" w:rsidRDefault="00000000">
          <w:pPr>
            <w:pStyle w:val="Verzeichnis3"/>
            <w:tabs>
              <w:tab w:val="right" w:leader="dot" w:pos="9016"/>
            </w:tabs>
            <w:rPr>
              <w:rFonts w:eastAsiaTheme="minorEastAsia"/>
              <w:noProof/>
              <w:lang w:eastAsia="de-DE"/>
            </w:rPr>
          </w:pPr>
          <w:hyperlink w:anchor="_Toc114738768" w:history="1">
            <w:r w:rsidR="00603DFA" w:rsidRPr="00C1645E">
              <w:rPr>
                <w:rStyle w:val="Hyperlink"/>
                <w:rFonts w:eastAsia="Times New Roman"/>
                <w:noProof/>
                <w:lang w:eastAsia="de-DE"/>
              </w:rPr>
              <w:t>Expert:inneninterview</w:t>
            </w:r>
            <w:r w:rsidR="00603DFA">
              <w:rPr>
                <w:noProof/>
                <w:webHidden/>
              </w:rPr>
              <w:tab/>
            </w:r>
            <w:r w:rsidR="00603DFA">
              <w:rPr>
                <w:noProof/>
                <w:webHidden/>
              </w:rPr>
              <w:fldChar w:fldCharType="begin"/>
            </w:r>
            <w:r w:rsidR="00603DFA">
              <w:rPr>
                <w:noProof/>
                <w:webHidden/>
              </w:rPr>
              <w:instrText xml:space="preserve"> PAGEREF _Toc114738768 \h </w:instrText>
            </w:r>
            <w:r w:rsidR="00603DFA">
              <w:rPr>
                <w:noProof/>
                <w:webHidden/>
              </w:rPr>
            </w:r>
            <w:r w:rsidR="00603DFA">
              <w:rPr>
                <w:noProof/>
                <w:webHidden/>
              </w:rPr>
              <w:fldChar w:fldCharType="separate"/>
            </w:r>
            <w:r w:rsidR="00603DFA">
              <w:rPr>
                <w:noProof/>
                <w:webHidden/>
              </w:rPr>
              <w:t>18</w:t>
            </w:r>
            <w:r w:rsidR="00603DFA">
              <w:rPr>
                <w:noProof/>
                <w:webHidden/>
              </w:rPr>
              <w:fldChar w:fldCharType="end"/>
            </w:r>
          </w:hyperlink>
        </w:p>
        <w:p w14:paraId="7F9B55D3" w14:textId="4681B673" w:rsidR="00603DFA" w:rsidRDefault="00000000">
          <w:pPr>
            <w:pStyle w:val="Verzeichnis3"/>
            <w:tabs>
              <w:tab w:val="right" w:leader="dot" w:pos="9016"/>
            </w:tabs>
            <w:rPr>
              <w:rFonts w:eastAsiaTheme="minorEastAsia"/>
              <w:noProof/>
              <w:lang w:eastAsia="de-DE"/>
            </w:rPr>
          </w:pPr>
          <w:hyperlink w:anchor="_Toc114738769" w:history="1">
            <w:r w:rsidR="00603DFA" w:rsidRPr="00C1645E">
              <w:rPr>
                <w:rStyle w:val="Hyperlink"/>
                <w:noProof/>
              </w:rPr>
              <w:t>Herbstlaub</w:t>
            </w:r>
            <w:r w:rsidR="00603DFA">
              <w:rPr>
                <w:noProof/>
                <w:webHidden/>
              </w:rPr>
              <w:tab/>
            </w:r>
            <w:r w:rsidR="00603DFA">
              <w:rPr>
                <w:noProof/>
                <w:webHidden/>
              </w:rPr>
              <w:fldChar w:fldCharType="begin"/>
            </w:r>
            <w:r w:rsidR="00603DFA">
              <w:rPr>
                <w:noProof/>
                <w:webHidden/>
              </w:rPr>
              <w:instrText xml:space="preserve"> PAGEREF _Toc114738769 \h </w:instrText>
            </w:r>
            <w:r w:rsidR="00603DFA">
              <w:rPr>
                <w:noProof/>
                <w:webHidden/>
              </w:rPr>
            </w:r>
            <w:r w:rsidR="00603DFA">
              <w:rPr>
                <w:noProof/>
                <w:webHidden/>
              </w:rPr>
              <w:fldChar w:fldCharType="separate"/>
            </w:r>
            <w:r w:rsidR="00603DFA">
              <w:rPr>
                <w:noProof/>
                <w:webHidden/>
              </w:rPr>
              <w:t>19</w:t>
            </w:r>
            <w:r w:rsidR="00603DFA">
              <w:rPr>
                <w:noProof/>
                <w:webHidden/>
              </w:rPr>
              <w:fldChar w:fldCharType="end"/>
            </w:r>
          </w:hyperlink>
        </w:p>
        <w:p w14:paraId="053873A5" w14:textId="3FA8A3EB" w:rsidR="00603DFA" w:rsidRDefault="00000000">
          <w:pPr>
            <w:pStyle w:val="Verzeichnis3"/>
            <w:tabs>
              <w:tab w:val="right" w:leader="dot" w:pos="9016"/>
            </w:tabs>
            <w:rPr>
              <w:rFonts w:eastAsiaTheme="minorEastAsia"/>
              <w:noProof/>
              <w:lang w:eastAsia="de-DE"/>
            </w:rPr>
          </w:pPr>
          <w:hyperlink w:anchor="_Toc114738770" w:history="1">
            <w:r w:rsidR="00603DFA" w:rsidRPr="00C1645E">
              <w:rPr>
                <w:rStyle w:val="Hyperlink"/>
                <w:noProof/>
              </w:rPr>
              <w:t>Interaktive Mindmap</w:t>
            </w:r>
            <w:r w:rsidR="00603DFA">
              <w:rPr>
                <w:noProof/>
                <w:webHidden/>
              </w:rPr>
              <w:tab/>
            </w:r>
            <w:r w:rsidR="00603DFA">
              <w:rPr>
                <w:noProof/>
                <w:webHidden/>
              </w:rPr>
              <w:fldChar w:fldCharType="begin"/>
            </w:r>
            <w:r w:rsidR="00603DFA">
              <w:rPr>
                <w:noProof/>
                <w:webHidden/>
              </w:rPr>
              <w:instrText xml:space="preserve"> PAGEREF _Toc114738770 \h </w:instrText>
            </w:r>
            <w:r w:rsidR="00603DFA">
              <w:rPr>
                <w:noProof/>
                <w:webHidden/>
              </w:rPr>
            </w:r>
            <w:r w:rsidR="00603DFA">
              <w:rPr>
                <w:noProof/>
                <w:webHidden/>
              </w:rPr>
              <w:fldChar w:fldCharType="separate"/>
            </w:r>
            <w:r w:rsidR="00603DFA">
              <w:rPr>
                <w:noProof/>
                <w:webHidden/>
              </w:rPr>
              <w:t>20</w:t>
            </w:r>
            <w:r w:rsidR="00603DFA">
              <w:rPr>
                <w:noProof/>
                <w:webHidden/>
              </w:rPr>
              <w:fldChar w:fldCharType="end"/>
            </w:r>
          </w:hyperlink>
        </w:p>
        <w:p w14:paraId="61B93B4F" w14:textId="5A6DA806" w:rsidR="00603DFA" w:rsidRDefault="00000000">
          <w:pPr>
            <w:pStyle w:val="Verzeichnis3"/>
            <w:tabs>
              <w:tab w:val="right" w:leader="dot" w:pos="9016"/>
            </w:tabs>
            <w:rPr>
              <w:rFonts w:eastAsiaTheme="minorEastAsia"/>
              <w:noProof/>
              <w:lang w:eastAsia="de-DE"/>
            </w:rPr>
          </w:pPr>
          <w:hyperlink w:anchor="_Toc114738771" w:history="1">
            <w:r w:rsidR="00603DFA" w:rsidRPr="00C1645E">
              <w:rPr>
                <w:rStyle w:val="Hyperlink"/>
                <w:noProof/>
              </w:rPr>
              <w:t>Kaffeehaus</w:t>
            </w:r>
            <w:r w:rsidR="00603DFA">
              <w:rPr>
                <w:noProof/>
                <w:webHidden/>
              </w:rPr>
              <w:tab/>
            </w:r>
            <w:r w:rsidR="00603DFA">
              <w:rPr>
                <w:noProof/>
                <w:webHidden/>
              </w:rPr>
              <w:fldChar w:fldCharType="begin"/>
            </w:r>
            <w:r w:rsidR="00603DFA">
              <w:rPr>
                <w:noProof/>
                <w:webHidden/>
              </w:rPr>
              <w:instrText xml:space="preserve"> PAGEREF _Toc114738771 \h </w:instrText>
            </w:r>
            <w:r w:rsidR="00603DFA">
              <w:rPr>
                <w:noProof/>
                <w:webHidden/>
              </w:rPr>
            </w:r>
            <w:r w:rsidR="00603DFA">
              <w:rPr>
                <w:noProof/>
                <w:webHidden/>
              </w:rPr>
              <w:fldChar w:fldCharType="separate"/>
            </w:r>
            <w:r w:rsidR="00603DFA">
              <w:rPr>
                <w:noProof/>
                <w:webHidden/>
              </w:rPr>
              <w:t>21</w:t>
            </w:r>
            <w:r w:rsidR="00603DFA">
              <w:rPr>
                <w:noProof/>
                <w:webHidden/>
              </w:rPr>
              <w:fldChar w:fldCharType="end"/>
            </w:r>
          </w:hyperlink>
        </w:p>
        <w:p w14:paraId="1A2532A6" w14:textId="38BB10EE" w:rsidR="00603DFA" w:rsidRDefault="00000000">
          <w:pPr>
            <w:pStyle w:val="Verzeichnis3"/>
            <w:tabs>
              <w:tab w:val="right" w:leader="dot" w:pos="9016"/>
            </w:tabs>
            <w:rPr>
              <w:rFonts w:eastAsiaTheme="minorEastAsia"/>
              <w:noProof/>
              <w:lang w:eastAsia="de-DE"/>
            </w:rPr>
          </w:pPr>
          <w:hyperlink w:anchor="_Toc114738772" w:history="1">
            <w:r w:rsidR="00603DFA" w:rsidRPr="00C1645E">
              <w:rPr>
                <w:rStyle w:val="Hyperlink"/>
                <w:noProof/>
              </w:rPr>
              <w:t>Kurs-Wiki</w:t>
            </w:r>
            <w:r w:rsidR="00603DFA">
              <w:rPr>
                <w:noProof/>
                <w:webHidden/>
              </w:rPr>
              <w:tab/>
            </w:r>
            <w:r w:rsidR="00603DFA">
              <w:rPr>
                <w:noProof/>
                <w:webHidden/>
              </w:rPr>
              <w:fldChar w:fldCharType="begin"/>
            </w:r>
            <w:r w:rsidR="00603DFA">
              <w:rPr>
                <w:noProof/>
                <w:webHidden/>
              </w:rPr>
              <w:instrText xml:space="preserve"> PAGEREF _Toc114738772 \h </w:instrText>
            </w:r>
            <w:r w:rsidR="00603DFA">
              <w:rPr>
                <w:noProof/>
                <w:webHidden/>
              </w:rPr>
            </w:r>
            <w:r w:rsidR="00603DFA">
              <w:rPr>
                <w:noProof/>
                <w:webHidden/>
              </w:rPr>
              <w:fldChar w:fldCharType="separate"/>
            </w:r>
            <w:r w:rsidR="00603DFA">
              <w:rPr>
                <w:noProof/>
                <w:webHidden/>
              </w:rPr>
              <w:t>22</w:t>
            </w:r>
            <w:r w:rsidR="00603DFA">
              <w:rPr>
                <w:noProof/>
                <w:webHidden/>
              </w:rPr>
              <w:fldChar w:fldCharType="end"/>
            </w:r>
          </w:hyperlink>
        </w:p>
        <w:p w14:paraId="2014C1D4" w14:textId="5108EF67" w:rsidR="00603DFA" w:rsidRDefault="00000000">
          <w:pPr>
            <w:pStyle w:val="Verzeichnis3"/>
            <w:tabs>
              <w:tab w:val="right" w:leader="dot" w:pos="9016"/>
            </w:tabs>
            <w:rPr>
              <w:rFonts w:eastAsiaTheme="minorEastAsia"/>
              <w:noProof/>
              <w:lang w:eastAsia="de-DE"/>
            </w:rPr>
          </w:pPr>
          <w:hyperlink w:anchor="_Toc114738773" w:history="1">
            <w:r w:rsidR="00603DFA" w:rsidRPr="00C1645E">
              <w:rPr>
                <w:rStyle w:val="Hyperlink"/>
                <w:noProof/>
              </w:rPr>
              <w:t>Murmelgruppe</w:t>
            </w:r>
            <w:r w:rsidR="00603DFA">
              <w:rPr>
                <w:noProof/>
                <w:webHidden/>
              </w:rPr>
              <w:tab/>
            </w:r>
            <w:r w:rsidR="00603DFA">
              <w:rPr>
                <w:noProof/>
                <w:webHidden/>
              </w:rPr>
              <w:fldChar w:fldCharType="begin"/>
            </w:r>
            <w:r w:rsidR="00603DFA">
              <w:rPr>
                <w:noProof/>
                <w:webHidden/>
              </w:rPr>
              <w:instrText xml:space="preserve"> PAGEREF _Toc114738773 \h </w:instrText>
            </w:r>
            <w:r w:rsidR="00603DFA">
              <w:rPr>
                <w:noProof/>
                <w:webHidden/>
              </w:rPr>
            </w:r>
            <w:r w:rsidR="00603DFA">
              <w:rPr>
                <w:noProof/>
                <w:webHidden/>
              </w:rPr>
              <w:fldChar w:fldCharType="separate"/>
            </w:r>
            <w:r w:rsidR="00603DFA">
              <w:rPr>
                <w:noProof/>
                <w:webHidden/>
              </w:rPr>
              <w:t>23</w:t>
            </w:r>
            <w:r w:rsidR="00603DFA">
              <w:rPr>
                <w:noProof/>
                <w:webHidden/>
              </w:rPr>
              <w:fldChar w:fldCharType="end"/>
            </w:r>
          </w:hyperlink>
        </w:p>
        <w:p w14:paraId="575CAC58" w14:textId="5EB4EA19" w:rsidR="00603DFA" w:rsidRDefault="00000000">
          <w:pPr>
            <w:pStyle w:val="Verzeichnis3"/>
            <w:tabs>
              <w:tab w:val="right" w:leader="dot" w:pos="9016"/>
            </w:tabs>
            <w:rPr>
              <w:rFonts w:eastAsiaTheme="minorEastAsia"/>
              <w:noProof/>
              <w:lang w:eastAsia="de-DE"/>
            </w:rPr>
          </w:pPr>
          <w:hyperlink w:anchor="_Toc114738774" w:history="1">
            <w:r w:rsidR="00603DFA" w:rsidRPr="00C1645E">
              <w:rPr>
                <w:rStyle w:val="Hyperlink"/>
                <w:noProof/>
              </w:rPr>
              <w:t>Postersession</w:t>
            </w:r>
            <w:r w:rsidR="00603DFA">
              <w:rPr>
                <w:noProof/>
                <w:webHidden/>
              </w:rPr>
              <w:tab/>
            </w:r>
            <w:r w:rsidR="00603DFA">
              <w:rPr>
                <w:noProof/>
                <w:webHidden/>
              </w:rPr>
              <w:fldChar w:fldCharType="begin"/>
            </w:r>
            <w:r w:rsidR="00603DFA">
              <w:rPr>
                <w:noProof/>
                <w:webHidden/>
              </w:rPr>
              <w:instrText xml:space="preserve"> PAGEREF _Toc114738774 \h </w:instrText>
            </w:r>
            <w:r w:rsidR="00603DFA">
              <w:rPr>
                <w:noProof/>
                <w:webHidden/>
              </w:rPr>
            </w:r>
            <w:r w:rsidR="00603DFA">
              <w:rPr>
                <w:noProof/>
                <w:webHidden/>
              </w:rPr>
              <w:fldChar w:fldCharType="separate"/>
            </w:r>
            <w:r w:rsidR="00603DFA">
              <w:rPr>
                <w:noProof/>
                <w:webHidden/>
              </w:rPr>
              <w:t>23</w:t>
            </w:r>
            <w:r w:rsidR="00603DFA">
              <w:rPr>
                <w:noProof/>
                <w:webHidden/>
              </w:rPr>
              <w:fldChar w:fldCharType="end"/>
            </w:r>
          </w:hyperlink>
        </w:p>
        <w:p w14:paraId="194C8D01" w14:textId="226BDA09" w:rsidR="00603DFA" w:rsidRDefault="00000000">
          <w:pPr>
            <w:pStyle w:val="Verzeichnis3"/>
            <w:tabs>
              <w:tab w:val="right" w:leader="dot" w:pos="9016"/>
            </w:tabs>
            <w:rPr>
              <w:rFonts w:eastAsiaTheme="minorEastAsia"/>
              <w:noProof/>
              <w:lang w:eastAsia="de-DE"/>
            </w:rPr>
          </w:pPr>
          <w:hyperlink w:anchor="_Toc114738775" w:history="1">
            <w:r w:rsidR="00603DFA" w:rsidRPr="00C1645E">
              <w:rPr>
                <w:rStyle w:val="Hyperlink"/>
                <w:noProof/>
              </w:rPr>
              <w:t>Think-Pair-Share</w:t>
            </w:r>
            <w:r w:rsidR="00603DFA">
              <w:rPr>
                <w:noProof/>
                <w:webHidden/>
              </w:rPr>
              <w:tab/>
            </w:r>
            <w:r w:rsidR="00603DFA">
              <w:rPr>
                <w:noProof/>
                <w:webHidden/>
              </w:rPr>
              <w:fldChar w:fldCharType="begin"/>
            </w:r>
            <w:r w:rsidR="00603DFA">
              <w:rPr>
                <w:noProof/>
                <w:webHidden/>
              </w:rPr>
              <w:instrText xml:space="preserve"> PAGEREF _Toc114738775 \h </w:instrText>
            </w:r>
            <w:r w:rsidR="00603DFA">
              <w:rPr>
                <w:noProof/>
                <w:webHidden/>
              </w:rPr>
            </w:r>
            <w:r w:rsidR="00603DFA">
              <w:rPr>
                <w:noProof/>
                <w:webHidden/>
              </w:rPr>
              <w:fldChar w:fldCharType="separate"/>
            </w:r>
            <w:r w:rsidR="00603DFA">
              <w:rPr>
                <w:noProof/>
                <w:webHidden/>
              </w:rPr>
              <w:t>24</w:t>
            </w:r>
            <w:r w:rsidR="00603DFA">
              <w:rPr>
                <w:noProof/>
                <w:webHidden/>
              </w:rPr>
              <w:fldChar w:fldCharType="end"/>
            </w:r>
          </w:hyperlink>
        </w:p>
        <w:p w14:paraId="28CA1B75" w14:textId="698FD49B" w:rsidR="00603DFA" w:rsidRDefault="00000000">
          <w:pPr>
            <w:pStyle w:val="Verzeichnis2"/>
            <w:tabs>
              <w:tab w:val="left" w:pos="660"/>
              <w:tab w:val="right" w:leader="dot" w:pos="9016"/>
            </w:tabs>
            <w:rPr>
              <w:rFonts w:eastAsiaTheme="minorEastAsia"/>
              <w:noProof/>
              <w:lang w:eastAsia="de-DE"/>
            </w:rPr>
          </w:pPr>
          <w:hyperlink w:anchor="_Toc114738776" w:history="1">
            <w:r w:rsidR="00603DFA" w:rsidRPr="00C1645E">
              <w:rPr>
                <w:rStyle w:val="Hyperlink"/>
                <w:noProof/>
              </w:rPr>
              <w:t>4.</w:t>
            </w:r>
            <w:r w:rsidR="00603DFA">
              <w:rPr>
                <w:rFonts w:eastAsiaTheme="minorEastAsia"/>
                <w:noProof/>
                <w:lang w:eastAsia="de-DE"/>
              </w:rPr>
              <w:tab/>
            </w:r>
            <w:r w:rsidR="00603DFA" w:rsidRPr="00C1645E">
              <w:rPr>
                <w:rStyle w:val="Hyperlink"/>
                <w:noProof/>
              </w:rPr>
              <w:t>Verarbeiten und Anwenden</w:t>
            </w:r>
            <w:r w:rsidR="00603DFA">
              <w:rPr>
                <w:noProof/>
                <w:webHidden/>
              </w:rPr>
              <w:tab/>
            </w:r>
            <w:r w:rsidR="00603DFA">
              <w:rPr>
                <w:noProof/>
                <w:webHidden/>
              </w:rPr>
              <w:fldChar w:fldCharType="begin"/>
            </w:r>
            <w:r w:rsidR="00603DFA">
              <w:rPr>
                <w:noProof/>
                <w:webHidden/>
              </w:rPr>
              <w:instrText xml:space="preserve"> PAGEREF _Toc114738776 \h </w:instrText>
            </w:r>
            <w:r w:rsidR="00603DFA">
              <w:rPr>
                <w:noProof/>
                <w:webHidden/>
              </w:rPr>
            </w:r>
            <w:r w:rsidR="00603DFA">
              <w:rPr>
                <w:noProof/>
                <w:webHidden/>
              </w:rPr>
              <w:fldChar w:fldCharType="separate"/>
            </w:r>
            <w:r w:rsidR="00603DFA">
              <w:rPr>
                <w:noProof/>
                <w:webHidden/>
              </w:rPr>
              <w:t>25</w:t>
            </w:r>
            <w:r w:rsidR="00603DFA">
              <w:rPr>
                <w:noProof/>
                <w:webHidden/>
              </w:rPr>
              <w:fldChar w:fldCharType="end"/>
            </w:r>
          </w:hyperlink>
        </w:p>
        <w:p w14:paraId="6C8C24E7" w14:textId="47FBDF5D" w:rsidR="00603DFA" w:rsidRDefault="00000000">
          <w:pPr>
            <w:pStyle w:val="Verzeichnis3"/>
            <w:tabs>
              <w:tab w:val="right" w:leader="dot" w:pos="9016"/>
            </w:tabs>
            <w:rPr>
              <w:rFonts w:eastAsiaTheme="minorEastAsia"/>
              <w:noProof/>
              <w:lang w:eastAsia="de-DE"/>
            </w:rPr>
          </w:pPr>
          <w:hyperlink w:anchor="_Toc114738777" w:history="1">
            <w:r w:rsidR="00603DFA" w:rsidRPr="00C1645E">
              <w:rPr>
                <w:rStyle w:val="Hyperlink"/>
                <w:noProof/>
              </w:rPr>
              <w:t>Blitzlicht</w:t>
            </w:r>
            <w:r w:rsidR="00603DFA">
              <w:rPr>
                <w:noProof/>
                <w:webHidden/>
              </w:rPr>
              <w:tab/>
            </w:r>
            <w:r w:rsidR="00603DFA">
              <w:rPr>
                <w:noProof/>
                <w:webHidden/>
              </w:rPr>
              <w:fldChar w:fldCharType="begin"/>
            </w:r>
            <w:r w:rsidR="00603DFA">
              <w:rPr>
                <w:noProof/>
                <w:webHidden/>
              </w:rPr>
              <w:instrText xml:space="preserve"> PAGEREF _Toc114738777 \h </w:instrText>
            </w:r>
            <w:r w:rsidR="00603DFA">
              <w:rPr>
                <w:noProof/>
                <w:webHidden/>
              </w:rPr>
            </w:r>
            <w:r w:rsidR="00603DFA">
              <w:rPr>
                <w:noProof/>
                <w:webHidden/>
              </w:rPr>
              <w:fldChar w:fldCharType="separate"/>
            </w:r>
            <w:r w:rsidR="00603DFA">
              <w:rPr>
                <w:noProof/>
                <w:webHidden/>
              </w:rPr>
              <w:t>25</w:t>
            </w:r>
            <w:r w:rsidR="00603DFA">
              <w:rPr>
                <w:noProof/>
                <w:webHidden/>
              </w:rPr>
              <w:fldChar w:fldCharType="end"/>
            </w:r>
          </w:hyperlink>
        </w:p>
        <w:p w14:paraId="5770A41C" w14:textId="50F3E934" w:rsidR="00603DFA" w:rsidRDefault="00000000">
          <w:pPr>
            <w:pStyle w:val="Verzeichnis3"/>
            <w:tabs>
              <w:tab w:val="right" w:leader="dot" w:pos="9016"/>
            </w:tabs>
            <w:rPr>
              <w:rFonts w:eastAsiaTheme="minorEastAsia"/>
              <w:noProof/>
              <w:lang w:eastAsia="de-DE"/>
            </w:rPr>
          </w:pPr>
          <w:hyperlink w:anchor="_Toc114738778" w:history="1">
            <w:r w:rsidR="00603DFA" w:rsidRPr="00C1645E">
              <w:rPr>
                <w:rStyle w:val="Hyperlink"/>
                <w:noProof/>
              </w:rPr>
              <w:t>Glückstopf</w:t>
            </w:r>
            <w:r w:rsidR="00603DFA">
              <w:rPr>
                <w:noProof/>
                <w:webHidden/>
              </w:rPr>
              <w:tab/>
            </w:r>
            <w:r w:rsidR="00603DFA">
              <w:rPr>
                <w:noProof/>
                <w:webHidden/>
              </w:rPr>
              <w:fldChar w:fldCharType="begin"/>
            </w:r>
            <w:r w:rsidR="00603DFA">
              <w:rPr>
                <w:noProof/>
                <w:webHidden/>
              </w:rPr>
              <w:instrText xml:space="preserve"> PAGEREF _Toc114738778 \h </w:instrText>
            </w:r>
            <w:r w:rsidR="00603DFA">
              <w:rPr>
                <w:noProof/>
                <w:webHidden/>
              </w:rPr>
            </w:r>
            <w:r w:rsidR="00603DFA">
              <w:rPr>
                <w:noProof/>
                <w:webHidden/>
              </w:rPr>
              <w:fldChar w:fldCharType="separate"/>
            </w:r>
            <w:r w:rsidR="00603DFA">
              <w:rPr>
                <w:noProof/>
                <w:webHidden/>
              </w:rPr>
              <w:t>26</w:t>
            </w:r>
            <w:r w:rsidR="00603DFA">
              <w:rPr>
                <w:noProof/>
                <w:webHidden/>
              </w:rPr>
              <w:fldChar w:fldCharType="end"/>
            </w:r>
          </w:hyperlink>
        </w:p>
        <w:p w14:paraId="1754991F" w14:textId="10562F50" w:rsidR="00603DFA" w:rsidRDefault="00000000">
          <w:pPr>
            <w:pStyle w:val="Verzeichnis3"/>
            <w:tabs>
              <w:tab w:val="right" w:leader="dot" w:pos="9016"/>
            </w:tabs>
            <w:rPr>
              <w:rFonts w:eastAsiaTheme="minorEastAsia"/>
              <w:noProof/>
              <w:lang w:eastAsia="de-DE"/>
            </w:rPr>
          </w:pPr>
          <w:hyperlink w:anchor="_Toc114738779" w:history="1">
            <w:r w:rsidR="00603DFA" w:rsidRPr="00C1645E">
              <w:rPr>
                <w:rStyle w:val="Hyperlink"/>
                <w:noProof/>
              </w:rPr>
              <w:t>Kaffeehaus</w:t>
            </w:r>
            <w:r w:rsidR="00603DFA">
              <w:rPr>
                <w:noProof/>
                <w:webHidden/>
              </w:rPr>
              <w:tab/>
            </w:r>
            <w:r w:rsidR="00603DFA">
              <w:rPr>
                <w:noProof/>
                <w:webHidden/>
              </w:rPr>
              <w:fldChar w:fldCharType="begin"/>
            </w:r>
            <w:r w:rsidR="00603DFA">
              <w:rPr>
                <w:noProof/>
                <w:webHidden/>
              </w:rPr>
              <w:instrText xml:space="preserve"> PAGEREF _Toc114738779 \h </w:instrText>
            </w:r>
            <w:r w:rsidR="00603DFA">
              <w:rPr>
                <w:noProof/>
                <w:webHidden/>
              </w:rPr>
            </w:r>
            <w:r w:rsidR="00603DFA">
              <w:rPr>
                <w:noProof/>
                <w:webHidden/>
              </w:rPr>
              <w:fldChar w:fldCharType="separate"/>
            </w:r>
            <w:r w:rsidR="00603DFA">
              <w:rPr>
                <w:noProof/>
                <w:webHidden/>
              </w:rPr>
              <w:t>27</w:t>
            </w:r>
            <w:r w:rsidR="00603DFA">
              <w:rPr>
                <w:noProof/>
                <w:webHidden/>
              </w:rPr>
              <w:fldChar w:fldCharType="end"/>
            </w:r>
          </w:hyperlink>
        </w:p>
        <w:p w14:paraId="2382F0A9" w14:textId="6937FB77" w:rsidR="00603DFA" w:rsidRDefault="00000000">
          <w:pPr>
            <w:pStyle w:val="Verzeichnis3"/>
            <w:tabs>
              <w:tab w:val="right" w:leader="dot" w:pos="9016"/>
            </w:tabs>
            <w:rPr>
              <w:rFonts w:eastAsiaTheme="minorEastAsia"/>
              <w:noProof/>
              <w:lang w:eastAsia="de-DE"/>
            </w:rPr>
          </w:pPr>
          <w:hyperlink w:anchor="_Toc114738780" w:history="1">
            <w:r w:rsidR="00603DFA" w:rsidRPr="00C1645E">
              <w:rPr>
                <w:rStyle w:val="Hyperlink"/>
                <w:noProof/>
              </w:rPr>
              <w:t>Kurs-Wiki</w:t>
            </w:r>
            <w:r w:rsidR="00603DFA">
              <w:rPr>
                <w:noProof/>
                <w:webHidden/>
              </w:rPr>
              <w:tab/>
            </w:r>
            <w:r w:rsidR="00603DFA">
              <w:rPr>
                <w:noProof/>
                <w:webHidden/>
              </w:rPr>
              <w:fldChar w:fldCharType="begin"/>
            </w:r>
            <w:r w:rsidR="00603DFA">
              <w:rPr>
                <w:noProof/>
                <w:webHidden/>
              </w:rPr>
              <w:instrText xml:space="preserve"> PAGEREF _Toc114738780 \h </w:instrText>
            </w:r>
            <w:r w:rsidR="00603DFA">
              <w:rPr>
                <w:noProof/>
                <w:webHidden/>
              </w:rPr>
            </w:r>
            <w:r w:rsidR="00603DFA">
              <w:rPr>
                <w:noProof/>
                <w:webHidden/>
              </w:rPr>
              <w:fldChar w:fldCharType="separate"/>
            </w:r>
            <w:r w:rsidR="00603DFA">
              <w:rPr>
                <w:noProof/>
                <w:webHidden/>
              </w:rPr>
              <w:t>28</w:t>
            </w:r>
            <w:r w:rsidR="00603DFA">
              <w:rPr>
                <w:noProof/>
                <w:webHidden/>
              </w:rPr>
              <w:fldChar w:fldCharType="end"/>
            </w:r>
          </w:hyperlink>
        </w:p>
        <w:p w14:paraId="71575849" w14:textId="14A39953" w:rsidR="00603DFA" w:rsidRDefault="00000000">
          <w:pPr>
            <w:pStyle w:val="Verzeichnis3"/>
            <w:tabs>
              <w:tab w:val="right" w:leader="dot" w:pos="9016"/>
            </w:tabs>
            <w:rPr>
              <w:rFonts w:eastAsiaTheme="minorEastAsia"/>
              <w:noProof/>
              <w:lang w:eastAsia="de-DE"/>
            </w:rPr>
          </w:pPr>
          <w:hyperlink w:anchor="_Toc114738781" w:history="1">
            <w:r w:rsidR="00603DFA" w:rsidRPr="00C1645E">
              <w:rPr>
                <w:rStyle w:val="Hyperlink"/>
                <w:noProof/>
              </w:rPr>
              <w:t>Murmelgruppe</w:t>
            </w:r>
            <w:r w:rsidR="00603DFA">
              <w:rPr>
                <w:noProof/>
                <w:webHidden/>
              </w:rPr>
              <w:tab/>
            </w:r>
            <w:r w:rsidR="00603DFA">
              <w:rPr>
                <w:noProof/>
                <w:webHidden/>
              </w:rPr>
              <w:fldChar w:fldCharType="begin"/>
            </w:r>
            <w:r w:rsidR="00603DFA">
              <w:rPr>
                <w:noProof/>
                <w:webHidden/>
              </w:rPr>
              <w:instrText xml:space="preserve"> PAGEREF _Toc114738781 \h </w:instrText>
            </w:r>
            <w:r w:rsidR="00603DFA">
              <w:rPr>
                <w:noProof/>
                <w:webHidden/>
              </w:rPr>
            </w:r>
            <w:r w:rsidR="00603DFA">
              <w:rPr>
                <w:noProof/>
                <w:webHidden/>
              </w:rPr>
              <w:fldChar w:fldCharType="separate"/>
            </w:r>
            <w:r w:rsidR="00603DFA">
              <w:rPr>
                <w:noProof/>
                <w:webHidden/>
              </w:rPr>
              <w:t>29</w:t>
            </w:r>
            <w:r w:rsidR="00603DFA">
              <w:rPr>
                <w:noProof/>
                <w:webHidden/>
              </w:rPr>
              <w:fldChar w:fldCharType="end"/>
            </w:r>
          </w:hyperlink>
        </w:p>
        <w:p w14:paraId="3EE2E101" w14:textId="0E74F20B" w:rsidR="00603DFA" w:rsidRDefault="00000000">
          <w:pPr>
            <w:pStyle w:val="Verzeichnis3"/>
            <w:tabs>
              <w:tab w:val="right" w:leader="dot" w:pos="9016"/>
            </w:tabs>
            <w:rPr>
              <w:rFonts w:eastAsiaTheme="minorEastAsia"/>
              <w:noProof/>
              <w:lang w:eastAsia="de-DE"/>
            </w:rPr>
          </w:pPr>
          <w:hyperlink w:anchor="_Toc114738782" w:history="1">
            <w:r w:rsidR="00603DFA" w:rsidRPr="00C1645E">
              <w:rPr>
                <w:rStyle w:val="Hyperlink"/>
                <w:noProof/>
                <w:lang w:val="en-GB"/>
              </w:rPr>
              <w:t>One-Minute-Paper</w:t>
            </w:r>
            <w:r w:rsidR="00603DFA">
              <w:rPr>
                <w:noProof/>
                <w:webHidden/>
              </w:rPr>
              <w:tab/>
            </w:r>
            <w:r w:rsidR="00603DFA">
              <w:rPr>
                <w:noProof/>
                <w:webHidden/>
              </w:rPr>
              <w:fldChar w:fldCharType="begin"/>
            </w:r>
            <w:r w:rsidR="00603DFA">
              <w:rPr>
                <w:noProof/>
                <w:webHidden/>
              </w:rPr>
              <w:instrText xml:space="preserve"> PAGEREF _Toc114738782 \h </w:instrText>
            </w:r>
            <w:r w:rsidR="00603DFA">
              <w:rPr>
                <w:noProof/>
                <w:webHidden/>
              </w:rPr>
            </w:r>
            <w:r w:rsidR="00603DFA">
              <w:rPr>
                <w:noProof/>
                <w:webHidden/>
              </w:rPr>
              <w:fldChar w:fldCharType="separate"/>
            </w:r>
            <w:r w:rsidR="00603DFA">
              <w:rPr>
                <w:noProof/>
                <w:webHidden/>
              </w:rPr>
              <w:t>30</w:t>
            </w:r>
            <w:r w:rsidR="00603DFA">
              <w:rPr>
                <w:noProof/>
                <w:webHidden/>
              </w:rPr>
              <w:fldChar w:fldCharType="end"/>
            </w:r>
          </w:hyperlink>
        </w:p>
        <w:p w14:paraId="20DEC034" w14:textId="7CCD3EF9" w:rsidR="00603DFA" w:rsidRDefault="00000000">
          <w:pPr>
            <w:pStyle w:val="Verzeichnis3"/>
            <w:tabs>
              <w:tab w:val="right" w:leader="dot" w:pos="9016"/>
            </w:tabs>
            <w:rPr>
              <w:rFonts w:eastAsiaTheme="minorEastAsia"/>
              <w:noProof/>
              <w:lang w:eastAsia="de-DE"/>
            </w:rPr>
          </w:pPr>
          <w:hyperlink w:anchor="_Toc114738783" w:history="1">
            <w:r w:rsidR="00603DFA" w:rsidRPr="00C1645E">
              <w:rPr>
                <w:rStyle w:val="Hyperlink"/>
                <w:noProof/>
              </w:rPr>
              <w:t>Postersession</w:t>
            </w:r>
            <w:r w:rsidR="00603DFA">
              <w:rPr>
                <w:noProof/>
                <w:webHidden/>
              </w:rPr>
              <w:tab/>
            </w:r>
            <w:r w:rsidR="00603DFA">
              <w:rPr>
                <w:noProof/>
                <w:webHidden/>
              </w:rPr>
              <w:fldChar w:fldCharType="begin"/>
            </w:r>
            <w:r w:rsidR="00603DFA">
              <w:rPr>
                <w:noProof/>
                <w:webHidden/>
              </w:rPr>
              <w:instrText xml:space="preserve"> PAGEREF _Toc114738783 \h </w:instrText>
            </w:r>
            <w:r w:rsidR="00603DFA">
              <w:rPr>
                <w:noProof/>
                <w:webHidden/>
              </w:rPr>
            </w:r>
            <w:r w:rsidR="00603DFA">
              <w:rPr>
                <w:noProof/>
                <w:webHidden/>
              </w:rPr>
              <w:fldChar w:fldCharType="separate"/>
            </w:r>
            <w:r w:rsidR="00603DFA">
              <w:rPr>
                <w:noProof/>
                <w:webHidden/>
              </w:rPr>
              <w:t>31</w:t>
            </w:r>
            <w:r w:rsidR="00603DFA">
              <w:rPr>
                <w:noProof/>
                <w:webHidden/>
              </w:rPr>
              <w:fldChar w:fldCharType="end"/>
            </w:r>
          </w:hyperlink>
        </w:p>
        <w:p w14:paraId="1C804064" w14:textId="0E5614E9" w:rsidR="00603DFA" w:rsidRDefault="00000000">
          <w:pPr>
            <w:pStyle w:val="Verzeichnis3"/>
            <w:tabs>
              <w:tab w:val="right" w:leader="dot" w:pos="9016"/>
            </w:tabs>
            <w:rPr>
              <w:rFonts w:eastAsiaTheme="minorEastAsia"/>
              <w:noProof/>
              <w:lang w:eastAsia="de-DE"/>
            </w:rPr>
          </w:pPr>
          <w:hyperlink w:anchor="_Toc114738784" w:history="1">
            <w:r w:rsidR="00603DFA" w:rsidRPr="00C1645E">
              <w:rPr>
                <w:rStyle w:val="Hyperlink"/>
                <w:noProof/>
              </w:rPr>
              <w:t>Think-Pair-Share</w:t>
            </w:r>
            <w:r w:rsidR="00603DFA">
              <w:rPr>
                <w:noProof/>
                <w:webHidden/>
              </w:rPr>
              <w:tab/>
            </w:r>
            <w:r w:rsidR="00603DFA">
              <w:rPr>
                <w:noProof/>
                <w:webHidden/>
              </w:rPr>
              <w:fldChar w:fldCharType="begin"/>
            </w:r>
            <w:r w:rsidR="00603DFA">
              <w:rPr>
                <w:noProof/>
                <w:webHidden/>
              </w:rPr>
              <w:instrText xml:space="preserve"> PAGEREF _Toc114738784 \h </w:instrText>
            </w:r>
            <w:r w:rsidR="00603DFA">
              <w:rPr>
                <w:noProof/>
                <w:webHidden/>
              </w:rPr>
            </w:r>
            <w:r w:rsidR="00603DFA">
              <w:rPr>
                <w:noProof/>
                <w:webHidden/>
              </w:rPr>
              <w:fldChar w:fldCharType="separate"/>
            </w:r>
            <w:r w:rsidR="00603DFA">
              <w:rPr>
                <w:noProof/>
                <w:webHidden/>
              </w:rPr>
              <w:t>31</w:t>
            </w:r>
            <w:r w:rsidR="00603DFA">
              <w:rPr>
                <w:noProof/>
                <w:webHidden/>
              </w:rPr>
              <w:fldChar w:fldCharType="end"/>
            </w:r>
          </w:hyperlink>
        </w:p>
        <w:p w14:paraId="7F330A53" w14:textId="47C5BD3C" w:rsidR="00603DFA" w:rsidRDefault="00000000">
          <w:pPr>
            <w:pStyle w:val="Verzeichnis2"/>
            <w:tabs>
              <w:tab w:val="left" w:pos="660"/>
              <w:tab w:val="right" w:leader="dot" w:pos="9016"/>
            </w:tabs>
            <w:rPr>
              <w:rFonts w:eastAsiaTheme="minorEastAsia"/>
              <w:noProof/>
              <w:lang w:eastAsia="de-DE"/>
            </w:rPr>
          </w:pPr>
          <w:hyperlink w:anchor="_Toc114738785" w:history="1">
            <w:r w:rsidR="00603DFA" w:rsidRPr="00C1645E">
              <w:rPr>
                <w:rStyle w:val="Hyperlink"/>
                <w:noProof/>
              </w:rPr>
              <w:t>5.</w:t>
            </w:r>
            <w:r w:rsidR="00603DFA">
              <w:rPr>
                <w:rFonts w:eastAsiaTheme="minorEastAsia"/>
                <w:noProof/>
                <w:lang w:eastAsia="de-DE"/>
              </w:rPr>
              <w:tab/>
            </w:r>
            <w:r w:rsidR="00603DFA" w:rsidRPr="00C1645E">
              <w:rPr>
                <w:rStyle w:val="Hyperlink"/>
                <w:noProof/>
              </w:rPr>
              <w:t>Auswerten und Reflexion</w:t>
            </w:r>
            <w:r w:rsidR="00603DFA">
              <w:rPr>
                <w:noProof/>
                <w:webHidden/>
              </w:rPr>
              <w:tab/>
            </w:r>
            <w:r w:rsidR="00603DFA">
              <w:rPr>
                <w:noProof/>
                <w:webHidden/>
              </w:rPr>
              <w:fldChar w:fldCharType="begin"/>
            </w:r>
            <w:r w:rsidR="00603DFA">
              <w:rPr>
                <w:noProof/>
                <w:webHidden/>
              </w:rPr>
              <w:instrText xml:space="preserve"> PAGEREF _Toc114738785 \h </w:instrText>
            </w:r>
            <w:r w:rsidR="00603DFA">
              <w:rPr>
                <w:noProof/>
                <w:webHidden/>
              </w:rPr>
            </w:r>
            <w:r w:rsidR="00603DFA">
              <w:rPr>
                <w:noProof/>
                <w:webHidden/>
              </w:rPr>
              <w:fldChar w:fldCharType="separate"/>
            </w:r>
            <w:r w:rsidR="00603DFA">
              <w:rPr>
                <w:noProof/>
                <w:webHidden/>
              </w:rPr>
              <w:t>32</w:t>
            </w:r>
            <w:r w:rsidR="00603DFA">
              <w:rPr>
                <w:noProof/>
                <w:webHidden/>
              </w:rPr>
              <w:fldChar w:fldCharType="end"/>
            </w:r>
          </w:hyperlink>
        </w:p>
        <w:p w14:paraId="642015B9" w14:textId="2C257A9A" w:rsidR="00603DFA" w:rsidRDefault="00000000">
          <w:pPr>
            <w:pStyle w:val="Verzeichnis3"/>
            <w:tabs>
              <w:tab w:val="right" w:leader="dot" w:pos="9016"/>
            </w:tabs>
            <w:rPr>
              <w:rFonts w:eastAsiaTheme="minorEastAsia"/>
              <w:noProof/>
              <w:lang w:eastAsia="de-DE"/>
            </w:rPr>
          </w:pPr>
          <w:hyperlink w:anchor="_Toc114738786" w:history="1">
            <w:r w:rsidR="00603DFA" w:rsidRPr="00C1645E">
              <w:rPr>
                <w:rStyle w:val="Hyperlink"/>
                <w:noProof/>
                <w:lang w:val="en-GB"/>
              </w:rPr>
              <w:t>Backpacking</w:t>
            </w:r>
            <w:r w:rsidR="00603DFA">
              <w:rPr>
                <w:noProof/>
                <w:webHidden/>
              </w:rPr>
              <w:tab/>
            </w:r>
            <w:r w:rsidR="00603DFA">
              <w:rPr>
                <w:noProof/>
                <w:webHidden/>
              </w:rPr>
              <w:fldChar w:fldCharType="begin"/>
            </w:r>
            <w:r w:rsidR="00603DFA">
              <w:rPr>
                <w:noProof/>
                <w:webHidden/>
              </w:rPr>
              <w:instrText xml:space="preserve"> PAGEREF _Toc114738786 \h </w:instrText>
            </w:r>
            <w:r w:rsidR="00603DFA">
              <w:rPr>
                <w:noProof/>
                <w:webHidden/>
              </w:rPr>
            </w:r>
            <w:r w:rsidR="00603DFA">
              <w:rPr>
                <w:noProof/>
                <w:webHidden/>
              </w:rPr>
              <w:fldChar w:fldCharType="separate"/>
            </w:r>
            <w:r w:rsidR="00603DFA">
              <w:rPr>
                <w:noProof/>
                <w:webHidden/>
              </w:rPr>
              <w:t>33</w:t>
            </w:r>
            <w:r w:rsidR="00603DFA">
              <w:rPr>
                <w:noProof/>
                <w:webHidden/>
              </w:rPr>
              <w:fldChar w:fldCharType="end"/>
            </w:r>
          </w:hyperlink>
        </w:p>
        <w:p w14:paraId="3DEE58E9" w14:textId="201F78A5" w:rsidR="00603DFA" w:rsidRDefault="00000000">
          <w:pPr>
            <w:pStyle w:val="Verzeichnis3"/>
            <w:tabs>
              <w:tab w:val="right" w:leader="dot" w:pos="9016"/>
            </w:tabs>
            <w:rPr>
              <w:rFonts w:eastAsiaTheme="minorEastAsia"/>
              <w:noProof/>
              <w:lang w:eastAsia="de-DE"/>
            </w:rPr>
          </w:pPr>
          <w:hyperlink w:anchor="_Toc114738787" w:history="1">
            <w:r w:rsidR="00603DFA" w:rsidRPr="00C1645E">
              <w:rPr>
                <w:rStyle w:val="Hyperlink"/>
                <w:noProof/>
              </w:rPr>
              <w:t>Blitzlicht</w:t>
            </w:r>
            <w:r w:rsidR="00603DFA">
              <w:rPr>
                <w:noProof/>
                <w:webHidden/>
              </w:rPr>
              <w:tab/>
            </w:r>
            <w:r w:rsidR="00603DFA">
              <w:rPr>
                <w:noProof/>
                <w:webHidden/>
              </w:rPr>
              <w:fldChar w:fldCharType="begin"/>
            </w:r>
            <w:r w:rsidR="00603DFA">
              <w:rPr>
                <w:noProof/>
                <w:webHidden/>
              </w:rPr>
              <w:instrText xml:space="preserve"> PAGEREF _Toc114738787 \h </w:instrText>
            </w:r>
            <w:r w:rsidR="00603DFA">
              <w:rPr>
                <w:noProof/>
                <w:webHidden/>
              </w:rPr>
            </w:r>
            <w:r w:rsidR="00603DFA">
              <w:rPr>
                <w:noProof/>
                <w:webHidden/>
              </w:rPr>
              <w:fldChar w:fldCharType="separate"/>
            </w:r>
            <w:r w:rsidR="00603DFA">
              <w:rPr>
                <w:noProof/>
                <w:webHidden/>
              </w:rPr>
              <w:t>34</w:t>
            </w:r>
            <w:r w:rsidR="00603DFA">
              <w:rPr>
                <w:noProof/>
                <w:webHidden/>
              </w:rPr>
              <w:fldChar w:fldCharType="end"/>
            </w:r>
          </w:hyperlink>
        </w:p>
        <w:p w14:paraId="7BD5C266" w14:textId="5D4CC540" w:rsidR="00603DFA" w:rsidRDefault="00000000">
          <w:pPr>
            <w:pStyle w:val="Verzeichnis3"/>
            <w:tabs>
              <w:tab w:val="right" w:leader="dot" w:pos="9016"/>
            </w:tabs>
            <w:rPr>
              <w:rFonts w:eastAsiaTheme="minorEastAsia"/>
              <w:noProof/>
              <w:lang w:eastAsia="de-DE"/>
            </w:rPr>
          </w:pPr>
          <w:hyperlink w:anchor="_Toc114738788" w:history="1">
            <w:r w:rsidR="00603DFA" w:rsidRPr="00C1645E">
              <w:rPr>
                <w:rStyle w:val="Hyperlink"/>
                <w:noProof/>
              </w:rPr>
              <w:t>Bodenaufstellung als Reflexionsmethode</w:t>
            </w:r>
            <w:r w:rsidR="00603DFA">
              <w:rPr>
                <w:noProof/>
                <w:webHidden/>
              </w:rPr>
              <w:tab/>
            </w:r>
            <w:r w:rsidR="00603DFA">
              <w:rPr>
                <w:noProof/>
                <w:webHidden/>
              </w:rPr>
              <w:fldChar w:fldCharType="begin"/>
            </w:r>
            <w:r w:rsidR="00603DFA">
              <w:rPr>
                <w:noProof/>
                <w:webHidden/>
              </w:rPr>
              <w:instrText xml:space="preserve"> PAGEREF _Toc114738788 \h </w:instrText>
            </w:r>
            <w:r w:rsidR="00603DFA">
              <w:rPr>
                <w:noProof/>
                <w:webHidden/>
              </w:rPr>
            </w:r>
            <w:r w:rsidR="00603DFA">
              <w:rPr>
                <w:noProof/>
                <w:webHidden/>
              </w:rPr>
              <w:fldChar w:fldCharType="separate"/>
            </w:r>
            <w:r w:rsidR="00603DFA">
              <w:rPr>
                <w:noProof/>
                <w:webHidden/>
              </w:rPr>
              <w:t>35</w:t>
            </w:r>
            <w:r w:rsidR="00603DFA">
              <w:rPr>
                <w:noProof/>
                <w:webHidden/>
              </w:rPr>
              <w:fldChar w:fldCharType="end"/>
            </w:r>
          </w:hyperlink>
        </w:p>
        <w:p w14:paraId="528FC880" w14:textId="652CA6ED" w:rsidR="00603DFA" w:rsidRDefault="00000000">
          <w:pPr>
            <w:pStyle w:val="Verzeichnis3"/>
            <w:tabs>
              <w:tab w:val="right" w:leader="dot" w:pos="9016"/>
            </w:tabs>
            <w:rPr>
              <w:rFonts w:eastAsiaTheme="minorEastAsia"/>
              <w:noProof/>
              <w:lang w:eastAsia="de-DE"/>
            </w:rPr>
          </w:pPr>
          <w:hyperlink w:anchor="_Toc114738789" w:history="1">
            <w:r w:rsidR="00603DFA" w:rsidRPr="00C1645E">
              <w:rPr>
                <w:rStyle w:val="Hyperlink"/>
                <w:noProof/>
              </w:rPr>
              <w:t>Glückstopf</w:t>
            </w:r>
            <w:r w:rsidR="00603DFA">
              <w:rPr>
                <w:noProof/>
                <w:webHidden/>
              </w:rPr>
              <w:tab/>
            </w:r>
            <w:r w:rsidR="00603DFA">
              <w:rPr>
                <w:noProof/>
                <w:webHidden/>
              </w:rPr>
              <w:fldChar w:fldCharType="begin"/>
            </w:r>
            <w:r w:rsidR="00603DFA">
              <w:rPr>
                <w:noProof/>
                <w:webHidden/>
              </w:rPr>
              <w:instrText xml:space="preserve"> PAGEREF _Toc114738789 \h </w:instrText>
            </w:r>
            <w:r w:rsidR="00603DFA">
              <w:rPr>
                <w:noProof/>
                <w:webHidden/>
              </w:rPr>
            </w:r>
            <w:r w:rsidR="00603DFA">
              <w:rPr>
                <w:noProof/>
                <w:webHidden/>
              </w:rPr>
              <w:fldChar w:fldCharType="separate"/>
            </w:r>
            <w:r w:rsidR="00603DFA">
              <w:rPr>
                <w:noProof/>
                <w:webHidden/>
              </w:rPr>
              <w:t>35</w:t>
            </w:r>
            <w:r w:rsidR="00603DFA">
              <w:rPr>
                <w:noProof/>
                <w:webHidden/>
              </w:rPr>
              <w:fldChar w:fldCharType="end"/>
            </w:r>
          </w:hyperlink>
        </w:p>
        <w:p w14:paraId="710BC3AB" w14:textId="31FE023B" w:rsidR="00603DFA" w:rsidRDefault="00000000">
          <w:pPr>
            <w:pStyle w:val="Verzeichnis3"/>
            <w:tabs>
              <w:tab w:val="right" w:leader="dot" w:pos="9016"/>
            </w:tabs>
            <w:rPr>
              <w:rFonts w:eastAsiaTheme="minorEastAsia"/>
              <w:noProof/>
              <w:lang w:eastAsia="de-DE"/>
            </w:rPr>
          </w:pPr>
          <w:hyperlink w:anchor="_Toc114738790" w:history="1">
            <w:r w:rsidR="00603DFA" w:rsidRPr="00C1645E">
              <w:rPr>
                <w:rStyle w:val="Hyperlink"/>
                <w:noProof/>
              </w:rPr>
              <w:t>Herbstlaub</w:t>
            </w:r>
            <w:r w:rsidR="00603DFA">
              <w:rPr>
                <w:noProof/>
                <w:webHidden/>
              </w:rPr>
              <w:tab/>
            </w:r>
            <w:r w:rsidR="00603DFA">
              <w:rPr>
                <w:noProof/>
                <w:webHidden/>
              </w:rPr>
              <w:fldChar w:fldCharType="begin"/>
            </w:r>
            <w:r w:rsidR="00603DFA">
              <w:rPr>
                <w:noProof/>
                <w:webHidden/>
              </w:rPr>
              <w:instrText xml:space="preserve"> PAGEREF _Toc114738790 \h </w:instrText>
            </w:r>
            <w:r w:rsidR="00603DFA">
              <w:rPr>
                <w:noProof/>
                <w:webHidden/>
              </w:rPr>
            </w:r>
            <w:r w:rsidR="00603DFA">
              <w:rPr>
                <w:noProof/>
                <w:webHidden/>
              </w:rPr>
              <w:fldChar w:fldCharType="separate"/>
            </w:r>
            <w:r w:rsidR="00603DFA">
              <w:rPr>
                <w:noProof/>
                <w:webHidden/>
              </w:rPr>
              <w:t>37</w:t>
            </w:r>
            <w:r w:rsidR="00603DFA">
              <w:rPr>
                <w:noProof/>
                <w:webHidden/>
              </w:rPr>
              <w:fldChar w:fldCharType="end"/>
            </w:r>
          </w:hyperlink>
        </w:p>
        <w:p w14:paraId="6B5E69E9" w14:textId="43085668" w:rsidR="00603DFA" w:rsidRDefault="00000000">
          <w:pPr>
            <w:pStyle w:val="Verzeichnis3"/>
            <w:tabs>
              <w:tab w:val="right" w:leader="dot" w:pos="9016"/>
            </w:tabs>
            <w:rPr>
              <w:rFonts w:eastAsiaTheme="minorEastAsia"/>
              <w:noProof/>
              <w:lang w:eastAsia="de-DE"/>
            </w:rPr>
          </w:pPr>
          <w:hyperlink w:anchor="_Toc114738791" w:history="1">
            <w:r w:rsidR="00603DFA" w:rsidRPr="00C1645E">
              <w:rPr>
                <w:rStyle w:val="Hyperlink"/>
                <w:noProof/>
              </w:rPr>
              <w:t>Murmelgruppe</w:t>
            </w:r>
            <w:r w:rsidR="00603DFA">
              <w:rPr>
                <w:noProof/>
                <w:webHidden/>
              </w:rPr>
              <w:tab/>
            </w:r>
            <w:r w:rsidR="00603DFA">
              <w:rPr>
                <w:noProof/>
                <w:webHidden/>
              </w:rPr>
              <w:fldChar w:fldCharType="begin"/>
            </w:r>
            <w:r w:rsidR="00603DFA">
              <w:rPr>
                <w:noProof/>
                <w:webHidden/>
              </w:rPr>
              <w:instrText xml:space="preserve"> PAGEREF _Toc114738791 \h </w:instrText>
            </w:r>
            <w:r w:rsidR="00603DFA">
              <w:rPr>
                <w:noProof/>
                <w:webHidden/>
              </w:rPr>
            </w:r>
            <w:r w:rsidR="00603DFA">
              <w:rPr>
                <w:noProof/>
                <w:webHidden/>
              </w:rPr>
              <w:fldChar w:fldCharType="separate"/>
            </w:r>
            <w:r w:rsidR="00603DFA">
              <w:rPr>
                <w:noProof/>
                <w:webHidden/>
              </w:rPr>
              <w:t>37</w:t>
            </w:r>
            <w:r w:rsidR="00603DFA">
              <w:rPr>
                <w:noProof/>
                <w:webHidden/>
              </w:rPr>
              <w:fldChar w:fldCharType="end"/>
            </w:r>
          </w:hyperlink>
        </w:p>
        <w:p w14:paraId="2011F3FA" w14:textId="203902C4" w:rsidR="00603DFA" w:rsidRDefault="00000000">
          <w:pPr>
            <w:pStyle w:val="Verzeichnis3"/>
            <w:tabs>
              <w:tab w:val="right" w:leader="dot" w:pos="9016"/>
            </w:tabs>
            <w:rPr>
              <w:rFonts w:eastAsiaTheme="minorEastAsia"/>
              <w:noProof/>
              <w:lang w:eastAsia="de-DE"/>
            </w:rPr>
          </w:pPr>
          <w:hyperlink w:anchor="_Toc114738792" w:history="1">
            <w:r w:rsidR="00603DFA" w:rsidRPr="00C1645E">
              <w:rPr>
                <w:rStyle w:val="Hyperlink"/>
                <w:noProof/>
                <w:lang w:val="en-GB"/>
              </w:rPr>
              <w:t>One-Minute-Paper</w:t>
            </w:r>
            <w:r w:rsidR="00603DFA">
              <w:rPr>
                <w:noProof/>
                <w:webHidden/>
              </w:rPr>
              <w:tab/>
            </w:r>
            <w:r w:rsidR="00603DFA">
              <w:rPr>
                <w:noProof/>
                <w:webHidden/>
              </w:rPr>
              <w:fldChar w:fldCharType="begin"/>
            </w:r>
            <w:r w:rsidR="00603DFA">
              <w:rPr>
                <w:noProof/>
                <w:webHidden/>
              </w:rPr>
              <w:instrText xml:space="preserve"> PAGEREF _Toc114738792 \h </w:instrText>
            </w:r>
            <w:r w:rsidR="00603DFA">
              <w:rPr>
                <w:noProof/>
                <w:webHidden/>
              </w:rPr>
            </w:r>
            <w:r w:rsidR="00603DFA">
              <w:rPr>
                <w:noProof/>
                <w:webHidden/>
              </w:rPr>
              <w:fldChar w:fldCharType="separate"/>
            </w:r>
            <w:r w:rsidR="00603DFA">
              <w:rPr>
                <w:noProof/>
                <w:webHidden/>
              </w:rPr>
              <w:t>38</w:t>
            </w:r>
            <w:r w:rsidR="00603DFA">
              <w:rPr>
                <w:noProof/>
                <w:webHidden/>
              </w:rPr>
              <w:fldChar w:fldCharType="end"/>
            </w:r>
          </w:hyperlink>
        </w:p>
        <w:p w14:paraId="6BC979B0" w14:textId="3271D9AB" w:rsidR="00603DFA" w:rsidRDefault="00000000">
          <w:pPr>
            <w:pStyle w:val="Verzeichnis3"/>
            <w:tabs>
              <w:tab w:val="right" w:leader="dot" w:pos="9016"/>
            </w:tabs>
            <w:rPr>
              <w:rFonts w:eastAsiaTheme="minorEastAsia"/>
              <w:noProof/>
              <w:lang w:eastAsia="de-DE"/>
            </w:rPr>
          </w:pPr>
          <w:hyperlink w:anchor="_Toc114738793" w:history="1">
            <w:r w:rsidR="00603DFA" w:rsidRPr="00C1645E">
              <w:rPr>
                <w:rStyle w:val="Hyperlink"/>
                <w:noProof/>
              </w:rPr>
              <w:t>Prüfungsfragen generieren</w:t>
            </w:r>
            <w:r w:rsidR="00603DFA">
              <w:rPr>
                <w:noProof/>
                <w:webHidden/>
              </w:rPr>
              <w:tab/>
            </w:r>
            <w:r w:rsidR="00603DFA">
              <w:rPr>
                <w:noProof/>
                <w:webHidden/>
              </w:rPr>
              <w:fldChar w:fldCharType="begin"/>
            </w:r>
            <w:r w:rsidR="00603DFA">
              <w:rPr>
                <w:noProof/>
                <w:webHidden/>
              </w:rPr>
              <w:instrText xml:space="preserve"> PAGEREF _Toc114738793 \h </w:instrText>
            </w:r>
            <w:r w:rsidR="00603DFA">
              <w:rPr>
                <w:noProof/>
                <w:webHidden/>
              </w:rPr>
            </w:r>
            <w:r w:rsidR="00603DFA">
              <w:rPr>
                <w:noProof/>
                <w:webHidden/>
              </w:rPr>
              <w:fldChar w:fldCharType="separate"/>
            </w:r>
            <w:r w:rsidR="00603DFA">
              <w:rPr>
                <w:noProof/>
                <w:webHidden/>
              </w:rPr>
              <w:t>39</w:t>
            </w:r>
            <w:r w:rsidR="00603DFA">
              <w:rPr>
                <w:noProof/>
                <w:webHidden/>
              </w:rPr>
              <w:fldChar w:fldCharType="end"/>
            </w:r>
          </w:hyperlink>
        </w:p>
        <w:p w14:paraId="2B4E33CC" w14:textId="5BBCFF1C" w:rsidR="00603DFA" w:rsidRDefault="00000000">
          <w:pPr>
            <w:pStyle w:val="Verzeichnis3"/>
            <w:tabs>
              <w:tab w:val="right" w:leader="dot" w:pos="9016"/>
            </w:tabs>
            <w:rPr>
              <w:rFonts w:eastAsiaTheme="minorEastAsia"/>
              <w:noProof/>
              <w:lang w:eastAsia="de-DE"/>
            </w:rPr>
          </w:pPr>
          <w:hyperlink w:anchor="_Toc114738794" w:history="1">
            <w:r w:rsidR="00603DFA" w:rsidRPr="00C1645E">
              <w:rPr>
                <w:rStyle w:val="Hyperlink"/>
                <w:noProof/>
              </w:rPr>
              <w:t>Vorher-Fragen aufgreifen</w:t>
            </w:r>
            <w:r w:rsidR="00603DFA">
              <w:rPr>
                <w:noProof/>
                <w:webHidden/>
              </w:rPr>
              <w:tab/>
            </w:r>
            <w:r w:rsidR="00603DFA">
              <w:rPr>
                <w:noProof/>
                <w:webHidden/>
              </w:rPr>
              <w:fldChar w:fldCharType="begin"/>
            </w:r>
            <w:r w:rsidR="00603DFA">
              <w:rPr>
                <w:noProof/>
                <w:webHidden/>
              </w:rPr>
              <w:instrText xml:space="preserve"> PAGEREF _Toc114738794 \h </w:instrText>
            </w:r>
            <w:r w:rsidR="00603DFA">
              <w:rPr>
                <w:noProof/>
                <w:webHidden/>
              </w:rPr>
            </w:r>
            <w:r w:rsidR="00603DFA">
              <w:rPr>
                <w:noProof/>
                <w:webHidden/>
              </w:rPr>
              <w:fldChar w:fldCharType="separate"/>
            </w:r>
            <w:r w:rsidR="00603DFA">
              <w:rPr>
                <w:noProof/>
                <w:webHidden/>
              </w:rPr>
              <w:t>40</w:t>
            </w:r>
            <w:r w:rsidR="00603DFA">
              <w:rPr>
                <w:noProof/>
                <w:webHidden/>
              </w:rPr>
              <w:fldChar w:fldCharType="end"/>
            </w:r>
          </w:hyperlink>
        </w:p>
        <w:p w14:paraId="1DCB60CA" w14:textId="7225F172" w:rsidR="00E72AB9" w:rsidRPr="00EE62BA" w:rsidRDefault="00E72AB9">
          <w:pPr>
            <w:rPr>
              <w:color w:val="000000" w:themeColor="accent5"/>
            </w:rPr>
          </w:pPr>
          <w:r w:rsidRPr="00EE62BA">
            <w:rPr>
              <w:b/>
              <w:bCs/>
              <w:color w:val="000000" w:themeColor="accent5"/>
            </w:rPr>
            <w:fldChar w:fldCharType="end"/>
          </w:r>
        </w:p>
      </w:sdtContent>
    </w:sdt>
    <w:p w14:paraId="17DE75B6" w14:textId="77777777" w:rsidR="00E72AB9" w:rsidRPr="00EE62BA" w:rsidRDefault="00E72AB9">
      <w:pPr>
        <w:rPr>
          <w:rFonts w:asciiTheme="majorHAnsi" w:eastAsiaTheme="majorEastAsia" w:hAnsiTheme="majorHAnsi" w:cstheme="majorBidi"/>
          <w:color w:val="000000" w:themeColor="accent5"/>
          <w:sz w:val="44"/>
          <w:szCs w:val="32"/>
        </w:rPr>
      </w:pPr>
      <w:r w:rsidRPr="00EE62BA">
        <w:rPr>
          <w:color w:val="000000" w:themeColor="accent5"/>
        </w:rPr>
        <w:br w:type="page"/>
      </w:r>
    </w:p>
    <w:p w14:paraId="281575E0" w14:textId="011FADE4" w:rsidR="00120CA3" w:rsidRPr="00EE62BA" w:rsidRDefault="00120CA3" w:rsidP="00E72AB9">
      <w:pPr>
        <w:pStyle w:val="berschrift2Mittelblau"/>
        <w:numPr>
          <w:ilvl w:val="0"/>
          <w:numId w:val="7"/>
        </w:numPr>
        <w:rPr>
          <w:color w:val="0F2B57" w:themeColor="text2"/>
        </w:rPr>
      </w:pPr>
      <w:bookmarkStart w:id="2" w:name="_Ref98767126"/>
      <w:bookmarkStart w:id="3" w:name="_Ref98767132"/>
      <w:bookmarkStart w:id="4" w:name="_Ref98767139"/>
      <w:bookmarkStart w:id="5" w:name="_Toc99630813"/>
      <w:bookmarkStart w:id="6" w:name="_Toc101884740"/>
      <w:bookmarkStart w:id="7" w:name="_Toc106718695"/>
      <w:bookmarkStart w:id="8" w:name="_Toc114738749"/>
      <w:bookmarkEnd w:id="0"/>
      <w:r w:rsidRPr="00EE62BA">
        <w:rPr>
          <w:color w:val="0F2B57" w:themeColor="text2"/>
        </w:rPr>
        <w:lastRenderedPageBreak/>
        <w:t>Kursatmosphäre</w:t>
      </w:r>
      <w:bookmarkEnd w:id="2"/>
      <w:bookmarkEnd w:id="3"/>
      <w:bookmarkEnd w:id="4"/>
      <w:bookmarkEnd w:id="5"/>
      <w:bookmarkEnd w:id="6"/>
      <w:r w:rsidR="007161D3" w:rsidRPr="00EE62BA">
        <w:rPr>
          <w:color w:val="0F2B57" w:themeColor="text2"/>
        </w:rPr>
        <w:t xml:space="preserve"> und </w:t>
      </w:r>
      <w:r w:rsidR="00E93E32" w:rsidRPr="00EE62BA">
        <w:rPr>
          <w:color w:val="0F2B57" w:themeColor="text2"/>
        </w:rPr>
        <w:t>Ausrichten</w:t>
      </w:r>
      <w:bookmarkEnd w:id="7"/>
      <w:bookmarkEnd w:id="8"/>
    </w:p>
    <w:p w14:paraId="57A603F4" w14:textId="77777777" w:rsidR="00424FF9" w:rsidRPr="00EE62BA" w:rsidRDefault="00424FF9" w:rsidP="00E72AB9">
      <w:bookmarkStart w:id="9" w:name="_Hlk104883411"/>
      <w:r w:rsidRPr="00EE62BA">
        <w:t xml:space="preserve">Die folgenden Methoden sind der Kategorie </w:t>
      </w:r>
      <w:r w:rsidRPr="00EE62BA">
        <w:rPr>
          <w:rStyle w:val="Fett"/>
        </w:rPr>
        <w:t xml:space="preserve">Kursatmosphäre und Ausrichten </w:t>
      </w:r>
      <w:r w:rsidRPr="00EE62BA">
        <w:t>zugeordnet</w:t>
      </w:r>
      <w:r w:rsidRPr="00EE62BA">
        <w:rPr>
          <w:rStyle w:val="Fett"/>
        </w:rPr>
        <w:t xml:space="preserve">. </w:t>
      </w:r>
      <w:r w:rsidRPr="00EE62BA">
        <w:t>Diese Methoden eignen sich besonders gut für die erste Sitzung der Lehrveranstaltung, können und sollten aber auch im weiteren Verlauf der Lehrveranstaltung immer wieder eingesetzt werden. Diese Methoden zielen in der Regel auf die soziale Kompetenz der Lernenden ab und fördern ihre Kommunikations- und Kooperationsfähigkeiten.</w:t>
      </w:r>
    </w:p>
    <w:p w14:paraId="4273C752" w14:textId="72844708" w:rsidR="0040641E" w:rsidRPr="00EE62BA" w:rsidRDefault="00DA7D2D" w:rsidP="00E72AB9">
      <w:pPr>
        <w:rPr>
          <w:color w:val="000000" w:themeColor="accent5"/>
        </w:rPr>
      </w:pPr>
      <w:r w:rsidRPr="00EE62BA">
        <w:rPr>
          <w:color w:val="000000" w:themeColor="accent5"/>
        </w:rPr>
        <w:t>B</w:t>
      </w:r>
      <w:r w:rsidR="0040641E" w:rsidRPr="00EE62BA">
        <w:rPr>
          <w:color w:val="000000" w:themeColor="accent5"/>
        </w:rPr>
        <w:t>litzlicht, Bodenaufstellung, Erwartungsabfrage, Kennenlernforum, Netzwerkübung, Partner-Interview, Vorher-Fragen</w:t>
      </w:r>
    </w:p>
    <w:p w14:paraId="0B9334C7" w14:textId="77777777" w:rsidR="00771539" w:rsidRPr="00EE62BA" w:rsidRDefault="00771539" w:rsidP="00771539">
      <w:pPr>
        <w:pStyle w:val="berschrift3Magenta"/>
        <w:rPr>
          <w:color w:val="0F2B57" w:themeColor="text2"/>
        </w:rPr>
      </w:pPr>
      <w:bookmarkStart w:id="10" w:name="_Toc114738750"/>
      <w:bookmarkStart w:id="11" w:name="_Toc106718696"/>
      <w:bookmarkEnd w:id="9"/>
      <w:r w:rsidRPr="00EE62BA">
        <w:rPr>
          <w:color w:val="0F2B57" w:themeColor="text2"/>
        </w:rPr>
        <w:t>Blitzlicht</w:t>
      </w:r>
      <w:bookmarkEnd w:id="10"/>
    </w:p>
    <w:p w14:paraId="295C7D54" w14:textId="77777777" w:rsidR="00771539" w:rsidRPr="00EE62BA" w:rsidRDefault="00771539" w:rsidP="00771539">
      <w:pPr>
        <w:pStyle w:val="Unter-berschriftIndigo"/>
        <w:rPr>
          <w:color w:val="0F2B57" w:themeColor="text2"/>
        </w:rPr>
      </w:pPr>
      <w:r w:rsidRPr="00EE62BA">
        <w:rPr>
          <w:color w:val="0F2B57" w:themeColor="text2"/>
        </w:rPr>
        <w:t>Beschreibung der Methode</w:t>
      </w:r>
    </w:p>
    <w:p w14:paraId="5C40BA7C" w14:textId="77777777" w:rsidR="00771539" w:rsidRPr="00EE62BA" w:rsidRDefault="00771539" w:rsidP="00771539">
      <w:pPr>
        <w:rPr>
          <w:color w:val="000000" w:themeColor="accent5"/>
        </w:rPr>
      </w:pPr>
      <w:r w:rsidRPr="00EE62BA">
        <w:rPr>
          <w:color w:val="000000" w:themeColor="accent5"/>
        </w:rPr>
        <w:t>Das Blitzlicht kann für alle Phasen der Lehrveranstaltung eingesetzt werden. Die Methode dient dazu, ein kurzes Stimmungs- oder Meinungsbild der Studierenden einzuholen.</w:t>
      </w:r>
    </w:p>
    <w:p w14:paraId="3A3EFF03" w14:textId="743142D5" w:rsidR="00771539" w:rsidRPr="00EE62BA" w:rsidRDefault="00771539" w:rsidP="00E04CB4">
      <w:pPr>
        <w:pStyle w:val="Unter-berschriftIndigo"/>
      </w:pPr>
      <w:r w:rsidRPr="00EE62BA">
        <w:t>G</w:t>
      </w:r>
      <w:r w:rsidR="00E04CB4">
        <w:t>ruppengröße</w:t>
      </w:r>
      <w:r w:rsidRPr="00EE62BA">
        <w:t xml:space="preserve"> und Kursformat</w:t>
      </w:r>
    </w:p>
    <w:p w14:paraId="1DC9F95F" w14:textId="77777777" w:rsidR="00771539" w:rsidRPr="00EE62BA" w:rsidRDefault="00771539" w:rsidP="00771539">
      <w:pPr>
        <w:rPr>
          <w:color w:val="000000" w:themeColor="accent5"/>
        </w:rPr>
      </w:pPr>
      <w:r w:rsidRPr="00EE62BA">
        <w:rPr>
          <w:color w:val="000000" w:themeColor="accent5"/>
        </w:rPr>
        <w:t>Die Methode eignet sich für jedes Gruppengröße und Kursformat. Bei großen Gruppen und in Vorlesungen können einzelne Stichproben genommen werden, anstatt alle Lernenden zu Wort kommen zu lassen.</w:t>
      </w:r>
    </w:p>
    <w:p w14:paraId="68707ED6" w14:textId="77777777" w:rsidR="00771539" w:rsidRPr="00EE62BA" w:rsidRDefault="00771539" w:rsidP="00771539">
      <w:pPr>
        <w:pStyle w:val="Unter-berschriftIndigo"/>
        <w:rPr>
          <w:color w:val="0F2B57" w:themeColor="text2"/>
        </w:rPr>
      </w:pPr>
      <w:r w:rsidRPr="00EE62BA">
        <w:rPr>
          <w:color w:val="0F2B57" w:themeColor="text2"/>
        </w:rPr>
        <w:t>Dauer</w:t>
      </w:r>
    </w:p>
    <w:p w14:paraId="3EBEC2F7" w14:textId="77777777" w:rsidR="00771539" w:rsidRPr="00EE62BA" w:rsidRDefault="00771539" w:rsidP="00771539">
      <w:pPr>
        <w:rPr>
          <w:color w:val="000000" w:themeColor="accent5"/>
        </w:rPr>
      </w:pPr>
      <w:r w:rsidRPr="00EE62BA">
        <w:rPr>
          <w:color w:val="000000" w:themeColor="accent5"/>
        </w:rPr>
        <w:t>Die Methode kann als schnelle Auflockerung zwischendurch eingesetzt werden. Je nach Gruppengröße dauert die Methode ca. 3-15 Minuten.</w:t>
      </w:r>
    </w:p>
    <w:p w14:paraId="374A54CC" w14:textId="77777777" w:rsidR="00771539" w:rsidRPr="00EE62BA" w:rsidRDefault="00771539" w:rsidP="00771539">
      <w:pPr>
        <w:pStyle w:val="Unter-berschriftIndigo"/>
        <w:rPr>
          <w:color w:val="0F2B57" w:themeColor="text2"/>
        </w:rPr>
      </w:pPr>
      <w:r w:rsidRPr="00EE62BA">
        <w:rPr>
          <w:color w:val="0F2B57" w:themeColor="text2"/>
        </w:rPr>
        <w:t>Ablauf der Methode</w:t>
      </w:r>
    </w:p>
    <w:p w14:paraId="39A3F27F" w14:textId="77777777" w:rsidR="00771539" w:rsidRPr="00EE62BA" w:rsidRDefault="00771539" w:rsidP="00771539">
      <w:pPr>
        <w:rPr>
          <w:color w:val="000000" w:themeColor="accent5"/>
        </w:rPr>
      </w:pPr>
      <w:r w:rsidRPr="00EE62BA">
        <w:rPr>
          <w:color w:val="000000" w:themeColor="accent5"/>
        </w:rPr>
        <w:t>Die Lehrperson kommuniziert zunächst, zu welchem Zweck das Blitzlicht eingeholt werden soll. Der Zweck richtet sich nach der Phase, in der die Methode eingesetzt wird. So kann z.B. für die Phase Kursatmosphäre und Ausrichten das Ziel sein, Auskunft über gruppendynamische Aspekte und das soziale Klima zu bekommen. Beim Einsatz als Reflexionsmethode steht im Vordergrund, zu klären, ob es noch offene Fragen gibt.</w:t>
      </w:r>
    </w:p>
    <w:p w14:paraId="619ACA8D" w14:textId="77777777" w:rsidR="00771539" w:rsidRPr="00EE62BA" w:rsidRDefault="00771539" w:rsidP="00771539">
      <w:pPr>
        <w:rPr>
          <w:color w:val="000000" w:themeColor="accent5"/>
        </w:rPr>
      </w:pPr>
      <w:r w:rsidRPr="00EE62BA">
        <w:rPr>
          <w:color w:val="000000" w:themeColor="accent5"/>
        </w:rPr>
        <w:t>In einem zweiten Schritt stellt die Lehrperson dann die Frage. Diese sollte nicht zu komplex sein, da die Studierenden sich bei der Beantwortung möglichst kurzfassen sollen. Beispiele für Fragen könnten z.B. sein:</w:t>
      </w:r>
    </w:p>
    <w:p w14:paraId="0A5969F4" w14:textId="77777777" w:rsidR="00771539" w:rsidRPr="00EE62BA" w:rsidRDefault="00771539" w:rsidP="00771539">
      <w:pPr>
        <w:rPr>
          <w:color w:val="000000" w:themeColor="accent5"/>
        </w:rPr>
      </w:pPr>
      <w:r w:rsidRPr="00EE62BA">
        <w:rPr>
          <w:color w:val="000000" w:themeColor="accent5"/>
        </w:rPr>
        <w:t>-       Wie voll ist dein Kopf von 1 (voll aufnahmefähig) bis 10 (extrem voll)?</w:t>
      </w:r>
    </w:p>
    <w:p w14:paraId="23426A3E" w14:textId="77777777" w:rsidR="00771539" w:rsidRPr="00EE62BA" w:rsidRDefault="00771539" w:rsidP="00771539">
      <w:pPr>
        <w:rPr>
          <w:color w:val="000000" w:themeColor="accent5"/>
        </w:rPr>
      </w:pPr>
      <w:r w:rsidRPr="00EE62BA">
        <w:rPr>
          <w:color w:val="000000" w:themeColor="accent5"/>
        </w:rPr>
        <w:t>-       Wie schätzt du dein Vorwissen zu unserem Thema ein?</w:t>
      </w:r>
    </w:p>
    <w:p w14:paraId="45F293A1" w14:textId="77777777" w:rsidR="00771539" w:rsidRPr="00EE62BA" w:rsidRDefault="00771539" w:rsidP="00771539">
      <w:pPr>
        <w:rPr>
          <w:color w:val="000000" w:themeColor="accent5"/>
        </w:rPr>
      </w:pPr>
      <w:r w:rsidRPr="00EE62BA">
        <w:rPr>
          <w:color w:val="000000" w:themeColor="accent5"/>
        </w:rPr>
        <w:t>-       Was ist deine wichtigste Erkenntnis aus der Sitzung heute?</w:t>
      </w:r>
    </w:p>
    <w:p w14:paraId="06166FCB" w14:textId="77777777" w:rsidR="00771539" w:rsidRPr="00EE62BA" w:rsidRDefault="00771539" w:rsidP="00771539">
      <w:pPr>
        <w:rPr>
          <w:color w:val="000000" w:themeColor="accent5"/>
        </w:rPr>
      </w:pPr>
      <w:r w:rsidRPr="00EE62BA">
        <w:rPr>
          <w:color w:val="000000" w:themeColor="accent5"/>
        </w:rPr>
        <w:t xml:space="preserve">Es empfiehlt sich, die Frage zu visualisieren und den Lernenden einen Augenblick Zeit zugeben, sich ihre Antwort zu überlegen, damit sie sich während des Blitzlichts auch auf die Äußerungen der anderen Lernenden konzentrieren können. </w:t>
      </w:r>
    </w:p>
    <w:p w14:paraId="25CB6C3B" w14:textId="77777777" w:rsidR="00771539" w:rsidRPr="00EE62BA" w:rsidRDefault="00771539" w:rsidP="00771539">
      <w:pPr>
        <w:rPr>
          <w:color w:val="000000" w:themeColor="accent5"/>
        </w:rPr>
      </w:pPr>
      <w:r w:rsidRPr="00EE62BA">
        <w:rPr>
          <w:color w:val="000000" w:themeColor="accent5"/>
        </w:rPr>
        <w:t>Die Lernenden geben dann nacheinander kurzes Statement ab. Wichtig ist, dass die Statements zunächst nicht kommentiert werden und dass sich die Lernenden kurzfassen. Du kannst hierfür eine Zeit oder maximale Anzahl an Sätzen vorgeben und dann konsequent am besten mit einem akustischen Signal (z.B. Eieruhr) abbrechen, wenn die Lernenden zu lange reden. Dadurch erhalten alle Lernenden gleichberechtigt die Gelegenheit, ihre Beiträge zu kommunizieren.</w:t>
      </w:r>
    </w:p>
    <w:p w14:paraId="0803D0BB" w14:textId="77777777" w:rsidR="00771539" w:rsidRPr="00EE62BA" w:rsidRDefault="00771539" w:rsidP="00771539">
      <w:pPr>
        <w:rPr>
          <w:color w:val="000000" w:themeColor="accent5"/>
        </w:rPr>
      </w:pPr>
      <w:r w:rsidRPr="00EE62BA">
        <w:rPr>
          <w:color w:val="000000" w:themeColor="accent5"/>
        </w:rPr>
        <w:lastRenderedPageBreak/>
        <w:t>Das Blitzlicht eignet sich besonders gut in Kombination mit anderen Methoden, in denen die Lernenden in Partner- oder Gruppenarbeit eine Fragestellung oder Aufgabe bearbeiten. Das Blitzlicht kann hier als Einstieg in die Ergebnissicherung eingesetzt werden. Im Anschluss können dann Unklarheiten diskutiert oder ein Fazit für den weiteren Verlauf der Veranstaltung gezogen werden. </w:t>
      </w:r>
    </w:p>
    <w:p w14:paraId="156B3961" w14:textId="77777777" w:rsidR="00771539" w:rsidRPr="00EE62BA" w:rsidRDefault="00771539" w:rsidP="00771539">
      <w:pPr>
        <w:pStyle w:val="Unter-berschriftIndigo"/>
        <w:rPr>
          <w:color w:val="0F2B57" w:themeColor="text2"/>
        </w:rPr>
      </w:pPr>
      <w:r w:rsidRPr="00EE62BA">
        <w:rPr>
          <w:color w:val="0F2B57" w:themeColor="text2"/>
        </w:rPr>
        <w:t>Variante</w:t>
      </w:r>
    </w:p>
    <w:p w14:paraId="7F0E4E8E" w14:textId="4D84EE7E" w:rsidR="00771539" w:rsidRPr="00EE62BA" w:rsidRDefault="00771539" w:rsidP="00771539">
      <w:r w:rsidRPr="00EE62BA">
        <w:rPr>
          <w:color w:val="000000" w:themeColor="accent5"/>
        </w:rPr>
        <w:t>Gerade bei Einschätzungsfragen mit einer Skala können auch digitale Abstimmungstools wie die Umfrage-Funktion von Zoom oder externe Tools wie Mentimeter, Pingo oder Tweedback eingesetzt werden. Ansonsten funktioniert die Methode auch wie oben beschrieben über Zoom.</w:t>
      </w:r>
    </w:p>
    <w:p w14:paraId="6528A15B" w14:textId="20E4A803" w:rsidR="00E7750F" w:rsidRPr="00EE62BA" w:rsidRDefault="00E7750F" w:rsidP="000162CF">
      <w:pPr>
        <w:pStyle w:val="berschrift3Mittelblau"/>
        <w:rPr>
          <w:color w:val="0F2B57" w:themeColor="text2"/>
        </w:rPr>
      </w:pPr>
      <w:bookmarkStart w:id="12" w:name="_Toc114738751"/>
      <w:r w:rsidRPr="00EE62BA">
        <w:rPr>
          <w:color w:val="0F2B57" w:themeColor="text2"/>
        </w:rPr>
        <w:t>Bodenaufstellung als Kennenlernmethode</w:t>
      </w:r>
      <w:bookmarkEnd w:id="11"/>
      <w:bookmarkEnd w:id="12"/>
    </w:p>
    <w:p w14:paraId="62C308F5" w14:textId="77777777" w:rsidR="00E7750F" w:rsidRPr="00EE62BA" w:rsidRDefault="00E7750F" w:rsidP="00E72AB9">
      <w:pPr>
        <w:rPr>
          <w:color w:val="000000" w:themeColor="accent5"/>
        </w:rPr>
      </w:pPr>
      <w:r w:rsidRPr="00EE62BA">
        <w:rPr>
          <w:color w:val="000000" w:themeColor="accent5"/>
        </w:rPr>
        <w:t>alternative Bezeichnungen: Aufstellung im Raum, Soziogramm, Soziometrie</w:t>
      </w:r>
    </w:p>
    <w:p w14:paraId="6F3B843B" w14:textId="77777777" w:rsidR="00E7750F" w:rsidRPr="00EE62BA" w:rsidRDefault="00E7750F" w:rsidP="000162CF">
      <w:pPr>
        <w:pStyle w:val="Unter-berschriftIndigo"/>
        <w:rPr>
          <w:color w:val="0F2B57" w:themeColor="text2"/>
        </w:rPr>
      </w:pPr>
      <w:r w:rsidRPr="00EE62BA">
        <w:rPr>
          <w:color w:val="0F2B57" w:themeColor="text2"/>
        </w:rPr>
        <w:t>Beschreibung der Methode</w:t>
      </w:r>
    </w:p>
    <w:p w14:paraId="4C37453E" w14:textId="67D6AC1B" w:rsidR="00EE62BA" w:rsidRPr="00EE62BA" w:rsidRDefault="00EE62BA" w:rsidP="00EE62BA">
      <w:pPr>
        <w:rPr>
          <w:color w:val="000000" w:themeColor="accent5"/>
        </w:rPr>
      </w:pPr>
      <w:r w:rsidRPr="00EE62BA">
        <w:rPr>
          <w:color w:val="000000" w:themeColor="accent5"/>
        </w:rPr>
        <w:t>Die Bodenaufstellung dient als Kennenlernmethode dazu, verschiedene Informationen über die Lernenden herauszufinden und zu visualisieren. Die Lernenden treten in einem ungezwungenen, spielerischen Rahmen miteinander in Kontakt und können so Gemeinsamkeiten und Anknüpfungspunkte für die weitere Zusammenarbeit im Kurs finden.</w:t>
      </w:r>
    </w:p>
    <w:p w14:paraId="594CB47B" w14:textId="6C81F39C" w:rsidR="00E7750F" w:rsidRPr="00EE62BA" w:rsidRDefault="00EE62BA" w:rsidP="00EE62BA">
      <w:pPr>
        <w:rPr>
          <w:color w:val="000000" w:themeColor="accent5"/>
        </w:rPr>
      </w:pPr>
      <w:r w:rsidRPr="00EE62BA">
        <w:rPr>
          <w:color w:val="000000" w:themeColor="accent5"/>
        </w:rPr>
        <w:t xml:space="preserve">Die Bodenaufstellung eignet sich auch als Methode der Kategorie Vorwissen aktivieren und </w:t>
      </w:r>
      <w:r w:rsidR="00CE69D7">
        <w:rPr>
          <w:color w:val="000000" w:themeColor="accent5"/>
        </w:rPr>
        <w:t>Wiederholen</w:t>
      </w:r>
      <w:r w:rsidRPr="00EE62BA">
        <w:rPr>
          <w:color w:val="000000" w:themeColor="accent5"/>
        </w:rPr>
        <w:t xml:space="preserve"> und der Kategorie Auswerten und Reflexion (siehe hierfür die jeweilige Methoden-Kategorie).</w:t>
      </w:r>
    </w:p>
    <w:p w14:paraId="6EB4C5FF" w14:textId="77777777" w:rsidR="00E7750F" w:rsidRPr="00EE62BA" w:rsidRDefault="00E7750F" w:rsidP="00C23796">
      <w:pPr>
        <w:pStyle w:val="Unter-berschriftIndigo"/>
        <w:rPr>
          <w:color w:val="0F2B57" w:themeColor="text2"/>
        </w:rPr>
      </w:pPr>
      <w:r w:rsidRPr="00EE62BA">
        <w:rPr>
          <w:color w:val="0F2B57" w:themeColor="text2"/>
        </w:rPr>
        <w:t>Gruppengröße und Kursformat</w:t>
      </w:r>
    </w:p>
    <w:p w14:paraId="281CB662" w14:textId="0A5C78AA" w:rsidR="00E7750F" w:rsidRPr="00EE62BA" w:rsidRDefault="00EE62BA" w:rsidP="00E72AB9">
      <w:pPr>
        <w:rPr>
          <w:color w:val="000000" w:themeColor="accent5"/>
        </w:rPr>
      </w:pPr>
      <w:r w:rsidRPr="00EE62BA">
        <w:t>Die Methode eignet sich prinzipiell für jede Gruppengröße und Kursart. Als Kennenlernmethode ist sie eher für kleine bis mittelgroße Seminare und Übungen zu empfehlen. Es gilt: Je größer die Gruppe, umso länger dauert die Methode und umso mehr Platz wird benötigt. Daher kann es in synchronen Präsenzkursen bei großen Gruppen eng und/oder unübersichtlich werden. In der digital gestützten Spielart ist die Gruppengröße weniger relevant.</w:t>
      </w:r>
    </w:p>
    <w:p w14:paraId="708D930F" w14:textId="77777777" w:rsidR="00E7750F" w:rsidRPr="00EE62BA" w:rsidRDefault="00E7750F" w:rsidP="00C23796">
      <w:pPr>
        <w:pStyle w:val="Unter-berschriftIndigo"/>
        <w:rPr>
          <w:color w:val="0F2B57" w:themeColor="text2"/>
        </w:rPr>
      </w:pPr>
      <w:r w:rsidRPr="00EE62BA">
        <w:rPr>
          <w:color w:val="0F2B57" w:themeColor="text2"/>
        </w:rPr>
        <w:t>Dauer</w:t>
      </w:r>
    </w:p>
    <w:p w14:paraId="024F8EE7" w14:textId="77777777" w:rsidR="00E7750F" w:rsidRPr="00EE62BA" w:rsidRDefault="00E7750F" w:rsidP="00E72AB9">
      <w:pPr>
        <w:rPr>
          <w:color w:val="000000" w:themeColor="accent5"/>
        </w:rPr>
      </w:pPr>
      <w:r w:rsidRPr="00EE62BA">
        <w:rPr>
          <w:color w:val="000000" w:themeColor="accent5"/>
        </w:rPr>
        <w:t>Die Methode kann beliebig lang durchgeführt werden, indem immer neue Fragen gestellt werden. In der Regel sollte man mit 5-20 Minuten rechnen.</w:t>
      </w:r>
    </w:p>
    <w:p w14:paraId="4129EF7C" w14:textId="77777777" w:rsidR="00E7750F" w:rsidRPr="00EE62BA" w:rsidRDefault="00E7750F" w:rsidP="00C23796">
      <w:pPr>
        <w:pStyle w:val="Unter-berschriftIndigo"/>
        <w:rPr>
          <w:color w:val="0F2B57" w:themeColor="text2"/>
        </w:rPr>
      </w:pPr>
      <w:r w:rsidRPr="00EE62BA">
        <w:rPr>
          <w:color w:val="0F2B57" w:themeColor="text2"/>
        </w:rPr>
        <w:t>Ablauf der Methode</w:t>
      </w:r>
    </w:p>
    <w:p w14:paraId="00D55167" w14:textId="77777777" w:rsidR="00E7750F" w:rsidRPr="00EE62BA" w:rsidRDefault="00E7750F" w:rsidP="00E72AB9">
      <w:pPr>
        <w:rPr>
          <w:color w:val="000000" w:themeColor="accent5"/>
        </w:rPr>
      </w:pPr>
      <w:r w:rsidRPr="00EE62BA">
        <w:rPr>
          <w:color w:val="000000" w:themeColor="accent5"/>
        </w:rPr>
        <w:t>Die Lehrperson stellt eine Frage oder macht eine Aussage, zu der sich die Lernenden im Raum positionieren sollen. Der Maßstab kann entweder vorher ausgemacht oder jetzt im Austausch untereinander festgelegt werden.</w:t>
      </w:r>
    </w:p>
    <w:p w14:paraId="12A08F5F" w14:textId="77777777" w:rsidR="00E7750F" w:rsidRPr="00EE62BA" w:rsidRDefault="00E7750F" w:rsidP="00E72AB9">
      <w:pPr>
        <w:rPr>
          <w:color w:val="000000" w:themeColor="accent5"/>
        </w:rPr>
      </w:pPr>
      <w:r w:rsidRPr="00EE62BA">
        <w:rPr>
          <w:color w:val="000000" w:themeColor="accent5"/>
        </w:rPr>
        <w:t xml:space="preserve">Mögliche Fragen sind zum Beispiel: </w:t>
      </w:r>
    </w:p>
    <w:p w14:paraId="34A8F6C5" w14:textId="77777777" w:rsidR="00E7750F" w:rsidRPr="00EE62BA" w:rsidRDefault="00E7750F" w:rsidP="00120CA3">
      <w:pPr>
        <w:pStyle w:val="Listenabsatz"/>
        <w:numPr>
          <w:ilvl w:val="0"/>
          <w:numId w:val="4"/>
        </w:numPr>
        <w:rPr>
          <w:color w:val="000000" w:themeColor="accent5"/>
        </w:rPr>
      </w:pPr>
      <w:r w:rsidRPr="00EE62BA">
        <w:rPr>
          <w:color w:val="000000" w:themeColor="accent5"/>
        </w:rPr>
        <w:t xml:space="preserve">Wo kommst du her? </w:t>
      </w:r>
    </w:p>
    <w:p w14:paraId="510FBEF1" w14:textId="77777777" w:rsidR="00E7750F" w:rsidRPr="00EE62BA" w:rsidRDefault="00E7750F" w:rsidP="00120CA3">
      <w:pPr>
        <w:pStyle w:val="Listenabsatz"/>
        <w:numPr>
          <w:ilvl w:val="0"/>
          <w:numId w:val="4"/>
        </w:numPr>
        <w:rPr>
          <w:color w:val="000000" w:themeColor="accent5"/>
        </w:rPr>
      </w:pPr>
      <w:r w:rsidRPr="00EE62BA">
        <w:rPr>
          <w:color w:val="000000" w:themeColor="accent5"/>
        </w:rPr>
        <w:t xml:space="preserve">Welches Fach studierst du? </w:t>
      </w:r>
    </w:p>
    <w:p w14:paraId="641CFDCD" w14:textId="77777777" w:rsidR="00E7750F" w:rsidRPr="00EE62BA" w:rsidRDefault="00E7750F" w:rsidP="00120CA3">
      <w:pPr>
        <w:pStyle w:val="Listenabsatz"/>
        <w:numPr>
          <w:ilvl w:val="0"/>
          <w:numId w:val="4"/>
        </w:numPr>
        <w:rPr>
          <w:color w:val="000000" w:themeColor="accent5"/>
        </w:rPr>
      </w:pPr>
      <w:r w:rsidRPr="00EE62BA">
        <w:rPr>
          <w:color w:val="000000" w:themeColor="accent5"/>
        </w:rPr>
        <w:t xml:space="preserve">In welchem Semester bist du? </w:t>
      </w:r>
    </w:p>
    <w:p w14:paraId="47418653" w14:textId="77777777" w:rsidR="00E7750F" w:rsidRPr="00EE62BA" w:rsidRDefault="00E7750F" w:rsidP="00120CA3">
      <w:pPr>
        <w:pStyle w:val="Listenabsatz"/>
        <w:numPr>
          <w:ilvl w:val="0"/>
          <w:numId w:val="4"/>
        </w:numPr>
        <w:rPr>
          <w:color w:val="000000" w:themeColor="accent5"/>
        </w:rPr>
      </w:pPr>
      <w:r w:rsidRPr="00EE62BA">
        <w:rPr>
          <w:color w:val="000000" w:themeColor="accent5"/>
        </w:rPr>
        <w:t>Wie schätzt du deinen Kenntnisstand zu unserem Thema ein?</w:t>
      </w:r>
    </w:p>
    <w:p w14:paraId="37CB0AB9" w14:textId="77777777" w:rsidR="00E7750F" w:rsidRPr="00EE62BA" w:rsidRDefault="00E7750F" w:rsidP="00E72AB9">
      <w:pPr>
        <w:rPr>
          <w:color w:val="000000" w:themeColor="accent5"/>
        </w:rPr>
      </w:pPr>
      <w:r w:rsidRPr="00EE62BA">
        <w:rPr>
          <w:color w:val="000000" w:themeColor="accent5"/>
        </w:rPr>
        <w:lastRenderedPageBreak/>
        <w:t xml:space="preserve">Den Lernenden wird dann kurz Zeit gegeben, sich zu positionieren. Wenn das alle gemacht haben, kann die Kursleitung je nach Gruppengröße eine gewisse Anzahl von Lernenden genauer zu ihren Positionen befragen und sie bitten, ein paar weitere Details über sich mit dem Kurs zu teilen. </w:t>
      </w:r>
    </w:p>
    <w:p w14:paraId="03673C9E" w14:textId="77777777" w:rsidR="00E7750F" w:rsidRPr="00EE62BA" w:rsidRDefault="00E7750F" w:rsidP="00E72AB9">
      <w:pPr>
        <w:rPr>
          <w:color w:val="000000" w:themeColor="accent5"/>
        </w:rPr>
      </w:pPr>
      <w:r w:rsidRPr="00EE62BA">
        <w:rPr>
          <w:color w:val="000000" w:themeColor="accent5"/>
        </w:rPr>
        <w:t xml:space="preserve">Dann wird die nächste Frage gestellt und die Lernenden positionieren sich neu. Dies kann beliebig oft wiederholt werden. Ein guter Richtwert sind ca. 3-5 Fragen zum Kennenlernen. </w:t>
      </w:r>
    </w:p>
    <w:p w14:paraId="2A8D31F9" w14:textId="15291316" w:rsidR="00E7750F" w:rsidRPr="00EE62BA" w:rsidRDefault="00E7750F" w:rsidP="00C23796">
      <w:pPr>
        <w:pStyle w:val="Unter-berschriftIndigo"/>
        <w:rPr>
          <w:color w:val="0F2B57" w:themeColor="text2"/>
        </w:rPr>
      </w:pPr>
      <w:r w:rsidRPr="00EE62BA">
        <w:rPr>
          <w:color w:val="0F2B57" w:themeColor="text2"/>
        </w:rPr>
        <w:t>Variante</w:t>
      </w:r>
    </w:p>
    <w:p w14:paraId="05C2D642" w14:textId="1E9C75C7" w:rsidR="00E7750F" w:rsidRPr="00EE62BA" w:rsidRDefault="00A045E4" w:rsidP="00E72AB9">
      <w:pPr>
        <w:rPr>
          <w:bCs/>
          <w:color w:val="000000" w:themeColor="accent5"/>
        </w:rPr>
      </w:pPr>
      <w:r w:rsidRPr="00EE62BA">
        <w:rPr>
          <w:color w:val="000000" w:themeColor="accent5"/>
        </w:rPr>
        <w:t xml:space="preserve">Wird die synchrone Sitzung online z.B. über Zoom gehalten, kann die Bodenaufstellung auch über die "Bildschirm-teilen"-Funktion umgesetzt werden. Hierfür wird ein digitales Whiteboard oder eine </w:t>
      </w:r>
      <w:r w:rsidR="00B36D79" w:rsidRPr="00EE62BA">
        <w:rPr>
          <w:color w:val="000000" w:themeColor="accent5"/>
        </w:rPr>
        <w:t>PowerPoint</w:t>
      </w:r>
      <w:r w:rsidRPr="00EE62BA">
        <w:rPr>
          <w:color w:val="000000" w:themeColor="accent5"/>
        </w:rPr>
        <w:t xml:space="preserve">-Präsentation geteilt und die Studierenden können ihre Position über die Stempelfunktion von Zoom visualisieren. Hier sollte der Maßstab vorgegeben werden (z.B. durch eine Karte oder einen Zeitstrahl auf einer </w:t>
      </w:r>
      <w:r w:rsidR="00B36D79" w:rsidRPr="00EE62BA">
        <w:rPr>
          <w:color w:val="000000" w:themeColor="accent5"/>
        </w:rPr>
        <w:t>PowerPoint</w:t>
      </w:r>
      <w:r w:rsidRPr="00EE62BA">
        <w:rPr>
          <w:color w:val="000000" w:themeColor="accent5"/>
        </w:rPr>
        <w:t xml:space="preserve"> Präsentation).</w:t>
      </w:r>
    </w:p>
    <w:p w14:paraId="1EA24951" w14:textId="77777777" w:rsidR="00E7750F" w:rsidRPr="00EE62BA" w:rsidRDefault="00E7750F" w:rsidP="000162CF">
      <w:pPr>
        <w:pStyle w:val="berschrift3Magenta"/>
        <w:rPr>
          <w:color w:val="0F2B57" w:themeColor="text2"/>
        </w:rPr>
      </w:pPr>
      <w:bookmarkStart w:id="13" w:name="_Toc106718697"/>
      <w:bookmarkStart w:id="14" w:name="_Toc114738752"/>
      <w:r w:rsidRPr="00EE62BA">
        <w:rPr>
          <w:color w:val="0F2B57" w:themeColor="text2"/>
        </w:rPr>
        <w:t>Erwartungsabfrage</w:t>
      </w:r>
      <w:bookmarkEnd w:id="13"/>
      <w:bookmarkEnd w:id="14"/>
    </w:p>
    <w:p w14:paraId="52E369C3" w14:textId="77777777" w:rsidR="00E7750F" w:rsidRPr="00EE62BA" w:rsidRDefault="00E7750F" w:rsidP="00687CC9">
      <w:pPr>
        <w:pStyle w:val="Unter-berschriftIndigo"/>
        <w:rPr>
          <w:color w:val="0F2B57" w:themeColor="text2"/>
        </w:rPr>
      </w:pPr>
      <w:r w:rsidRPr="00EE62BA">
        <w:rPr>
          <w:color w:val="0F2B57" w:themeColor="text2"/>
        </w:rPr>
        <w:t>Beschreibung der MEthode</w:t>
      </w:r>
    </w:p>
    <w:p w14:paraId="795D46A9" w14:textId="77777777" w:rsidR="00E7750F" w:rsidRPr="00EE62BA" w:rsidRDefault="00E7750F" w:rsidP="00E72AB9">
      <w:pPr>
        <w:rPr>
          <w:color w:val="000000" w:themeColor="accent5"/>
        </w:rPr>
      </w:pPr>
      <w:r w:rsidRPr="00EE62BA">
        <w:rPr>
          <w:color w:val="000000" w:themeColor="accent5"/>
        </w:rPr>
        <w:t xml:space="preserve">Ziel der Methode </w:t>
      </w:r>
      <w:r w:rsidRPr="00EE62BA">
        <w:rPr>
          <w:iCs/>
          <w:color w:val="000000" w:themeColor="accent5"/>
        </w:rPr>
        <w:t>Erwartungsabfrage</w:t>
      </w:r>
      <w:r w:rsidRPr="00EE62BA">
        <w:rPr>
          <w:color w:val="000000" w:themeColor="accent5"/>
        </w:rPr>
        <w:t xml:space="preserve"> ist es, die Studierenden inhaltlich auf die Lehrveranstaltung einzustimmen. Die Studierenden formulieren ihre Erwartungen, können diese diskutieren und dazu Stellung nehmen.</w:t>
      </w:r>
    </w:p>
    <w:p w14:paraId="0A6CC605" w14:textId="77777777" w:rsidR="00E7750F" w:rsidRPr="00EE62BA" w:rsidRDefault="00E7750F" w:rsidP="00120CA3">
      <w:pPr>
        <w:pStyle w:val="Unter-berschriftIndigo"/>
        <w:rPr>
          <w:color w:val="0F2B57" w:themeColor="text2"/>
        </w:rPr>
      </w:pPr>
      <w:r w:rsidRPr="00EE62BA">
        <w:rPr>
          <w:color w:val="0F2B57" w:themeColor="text2"/>
        </w:rPr>
        <w:t>Gruppengröße und Kursformat</w:t>
      </w:r>
    </w:p>
    <w:p w14:paraId="09F574C7" w14:textId="334B3430" w:rsidR="00E7750F" w:rsidRPr="00EE62BA" w:rsidRDefault="00E7750F" w:rsidP="00E72AB9">
      <w:pPr>
        <w:rPr>
          <w:color w:val="000000" w:themeColor="accent5"/>
        </w:rPr>
      </w:pPr>
      <w:r w:rsidRPr="00EE62BA">
        <w:rPr>
          <w:color w:val="000000" w:themeColor="accent5"/>
        </w:rPr>
        <w:t xml:space="preserve">Die Methode der Erwartungsabfrage eignet sich für kleinere Seminargruppen bis ca. 20 </w:t>
      </w:r>
      <w:r w:rsidR="00246B5F" w:rsidRPr="00EE62BA">
        <w:rPr>
          <w:color w:val="000000" w:themeColor="accent5"/>
        </w:rPr>
        <w:t>Studierenden</w:t>
      </w:r>
      <w:r w:rsidRPr="00EE62BA">
        <w:rPr>
          <w:color w:val="000000" w:themeColor="accent5"/>
        </w:rPr>
        <w:t>. Die Methode kann auch für größere Gruppen verwendet werden, es empfiehlt sich dann allerdings die Erwartungsabfrage während einer asynchronen Phase durchzuführen und in der synchronen Sitzung die Erwartungen zusammenzufassen.</w:t>
      </w:r>
    </w:p>
    <w:p w14:paraId="288DAA4C" w14:textId="77777777" w:rsidR="00E7750F" w:rsidRPr="00EE62BA" w:rsidRDefault="00E7750F" w:rsidP="00120CA3">
      <w:pPr>
        <w:pStyle w:val="Unter-berschriftIndigo"/>
        <w:rPr>
          <w:color w:val="0F2B57" w:themeColor="text2"/>
        </w:rPr>
      </w:pPr>
      <w:r w:rsidRPr="00EE62BA">
        <w:rPr>
          <w:color w:val="0F2B57" w:themeColor="text2"/>
        </w:rPr>
        <w:t>Dauer</w:t>
      </w:r>
    </w:p>
    <w:p w14:paraId="5DCADB55" w14:textId="4D731073" w:rsidR="00E7750F" w:rsidRPr="00EE62BA" w:rsidRDefault="003F4BA3" w:rsidP="00E72AB9">
      <w:pPr>
        <w:rPr>
          <w:color w:val="000000" w:themeColor="accent5"/>
        </w:rPr>
      </w:pPr>
      <w:r w:rsidRPr="00EE62BA">
        <w:rPr>
          <w:color w:val="000000" w:themeColor="accent5"/>
        </w:rPr>
        <w:t>Je nach Gruppengröße dauert die Methode ca. 10-20 Minuten inklusive der Nachbesprechung der verschiedenen Erwartungen.</w:t>
      </w:r>
    </w:p>
    <w:p w14:paraId="4A4D2EC9" w14:textId="77777777" w:rsidR="00E7750F" w:rsidRPr="00EE62BA" w:rsidRDefault="00E7750F" w:rsidP="00120CA3">
      <w:pPr>
        <w:pStyle w:val="Unter-berschriftIndigo"/>
        <w:rPr>
          <w:color w:val="0F2B57" w:themeColor="text2"/>
        </w:rPr>
      </w:pPr>
      <w:r w:rsidRPr="00EE62BA">
        <w:rPr>
          <w:color w:val="0F2B57" w:themeColor="text2"/>
        </w:rPr>
        <w:t>Ablauf der Methode </w:t>
      </w:r>
    </w:p>
    <w:p w14:paraId="0E08A5DF" w14:textId="77777777" w:rsidR="00E7750F" w:rsidRPr="00EE62BA" w:rsidRDefault="00E7750F" w:rsidP="00E72AB9">
      <w:pPr>
        <w:rPr>
          <w:color w:val="000000" w:themeColor="accent5"/>
        </w:rPr>
      </w:pPr>
      <w:r w:rsidRPr="00EE62BA">
        <w:rPr>
          <w:color w:val="000000" w:themeColor="accent5"/>
        </w:rPr>
        <w:t>Die Studierenden erhalten Moderationskarten in unterschiedlichen Farben. Die Farben stehen für die verschiedenen Erwartungsbereiche, zum Beispiel für die Erwartungen an Inhalte und an die Lehrperson. Ein weiterer Bereich könnten die Erwartungen an methodische Vorgehensweisen sein und letztlich die Erwartungen an die Gruppe oder sich selbst. </w:t>
      </w:r>
    </w:p>
    <w:p w14:paraId="7CD00F1C" w14:textId="77777777" w:rsidR="00E7750F" w:rsidRPr="00EE62BA" w:rsidRDefault="00E7750F" w:rsidP="00E72AB9">
      <w:pPr>
        <w:rPr>
          <w:color w:val="000000" w:themeColor="accent5"/>
        </w:rPr>
      </w:pPr>
      <w:r w:rsidRPr="00EE62BA">
        <w:rPr>
          <w:color w:val="000000" w:themeColor="accent5"/>
        </w:rPr>
        <w:t>Für das Aufschreiben dieser Erwartungen bekommen die Studierenden ein begrenztes Zeitfenster von ca. fünf Minuten. Pro Karte sollte nur ein Aspekt stehen. Nach dem Ausfüllen werden alle Karten eingesammelt und an einer Moderationswand oder Whiteboard befestigt. Dadurch bleiben die Einträge anonym und können nicht einer bestimmten Person zugeordnet werden. Alternativ können die Studierenden natürlich auch einzeln nach vorne kommen und die Karten selbst an die Pinnwand heften. </w:t>
      </w:r>
    </w:p>
    <w:p w14:paraId="54E0A0BA" w14:textId="77777777" w:rsidR="00E7750F" w:rsidRPr="00EE62BA" w:rsidRDefault="00E7750F" w:rsidP="00E72AB9">
      <w:pPr>
        <w:rPr>
          <w:color w:val="000000" w:themeColor="accent5"/>
        </w:rPr>
      </w:pPr>
      <w:r w:rsidRPr="00EE62BA">
        <w:rPr>
          <w:color w:val="000000" w:themeColor="accent5"/>
        </w:rPr>
        <w:t xml:space="preserve">Im Anschluss kann man ähnliche Erwartungen zusammen gruppieren und dann mit den Studierenden besprechen. So kann zum Beispiel darauf eingegangen werden, wie einzelne Erwartungen im Seminar umgesetzt werden können und welche Voraussetzungen es dafür braucht. Wenn die Studierenden zum Beispiel lebhafte Gruppendiskussionen erwarten, dann sollte man ihnen klar machen, dass dies eine gründliche Vorbereitung der </w:t>
      </w:r>
      <w:r w:rsidRPr="00EE62BA">
        <w:rPr>
          <w:color w:val="000000" w:themeColor="accent5"/>
        </w:rPr>
        <w:lastRenderedPageBreak/>
        <w:t>Studierenden auf die einzelnen Sitzungen bedeutet und wie genau diese gestaltet werden sollte. Man kann hier zum Beispiel auf vorzubereitende Sekundärliteratur verweisen. Die Visualisierung der Erwartungen sollte am Ende der Methode festgehalten werden, damit auch im Laufe des Semesters immer wieder darauf Bezug genommen werden kann. Dadurch kann der Lernprozess seminarbegleitend reflektiert und überprüft werden.</w:t>
      </w:r>
    </w:p>
    <w:p w14:paraId="4882EDA4" w14:textId="63CDE26C" w:rsidR="00E7750F" w:rsidRPr="00EE62BA" w:rsidRDefault="00E7750F" w:rsidP="00120CA3">
      <w:pPr>
        <w:pStyle w:val="Unter-berschriftIndigo"/>
        <w:rPr>
          <w:color w:val="0F2B57" w:themeColor="text2"/>
        </w:rPr>
      </w:pPr>
      <w:r w:rsidRPr="00EE62BA">
        <w:rPr>
          <w:color w:val="0F2B57" w:themeColor="text2"/>
        </w:rPr>
        <w:t xml:space="preserve">Variante </w:t>
      </w:r>
    </w:p>
    <w:p w14:paraId="61E37FE6" w14:textId="77777777" w:rsidR="00E7750F" w:rsidRPr="00EE62BA" w:rsidRDefault="00E7750F" w:rsidP="00E72AB9">
      <w:pPr>
        <w:rPr>
          <w:color w:val="000000" w:themeColor="accent5"/>
        </w:rPr>
      </w:pPr>
      <w:r w:rsidRPr="00EE62BA">
        <w:rPr>
          <w:color w:val="000000" w:themeColor="accent5"/>
        </w:rPr>
        <w:t>Anstatt mit physischen Moderationskarten und einer Moderationswand kann die Methode Erwartungsabfrage auch mit digitalen Kollaborationstools wie Padlet, Mural oder Miro umgesetzt werden. Die Visualisierung der Erwartungen kann hier als Datei oder Link mit den Studierenden geteilt werden.</w:t>
      </w:r>
    </w:p>
    <w:p w14:paraId="6FAE73CB" w14:textId="77777777" w:rsidR="00E7750F" w:rsidRPr="00EE62BA" w:rsidRDefault="00E7750F" w:rsidP="000162CF">
      <w:pPr>
        <w:pStyle w:val="berschrift3Mittelblau"/>
        <w:rPr>
          <w:color w:val="0F2B57" w:themeColor="text2"/>
        </w:rPr>
      </w:pPr>
      <w:bookmarkStart w:id="15" w:name="_Toc106718698"/>
      <w:bookmarkStart w:id="16" w:name="_Toc114738753"/>
      <w:r w:rsidRPr="00EE62BA">
        <w:rPr>
          <w:color w:val="0F2B57" w:themeColor="text2"/>
        </w:rPr>
        <w:t>Kennenlernforum</w:t>
      </w:r>
      <w:bookmarkEnd w:id="15"/>
      <w:bookmarkEnd w:id="16"/>
    </w:p>
    <w:p w14:paraId="129D1967" w14:textId="77777777" w:rsidR="00E7750F" w:rsidRPr="00EE62BA" w:rsidRDefault="00E7750F" w:rsidP="00687CC9">
      <w:pPr>
        <w:pStyle w:val="Unter-berschriftIndigo"/>
        <w:rPr>
          <w:color w:val="0F2B57" w:themeColor="text2"/>
        </w:rPr>
      </w:pPr>
      <w:r w:rsidRPr="00EE62BA">
        <w:rPr>
          <w:color w:val="0F2B57" w:themeColor="text2"/>
        </w:rPr>
        <w:t>Beschreibung der MEthode</w:t>
      </w:r>
    </w:p>
    <w:p w14:paraId="2FE43233" w14:textId="77777777" w:rsidR="00E7750F" w:rsidRPr="00EE62BA" w:rsidRDefault="00E7750F" w:rsidP="00E72AB9">
      <w:pPr>
        <w:rPr>
          <w:color w:val="000000" w:themeColor="accent5"/>
        </w:rPr>
      </w:pPr>
      <w:r w:rsidRPr="00EE62BA">
        <w:rPr>
          <w:color w:val="000000" w:themeColor="accent5"/>
        </w:rPr>
        <w:t>Eine gute asynchrone Methode für die Schaffung einer angenehmen Kursatmosphäre ist das Kennenlernforum. Hier können die Lernenden wichtige Informationen über ihre Mitstudierenden erfahren. Gleichzeitig bietet sich die Möglichkeit, das Forum als Kommunikationsmedium einzuführen, wodurch Hemmschwellen für eine spätere Nutzung im Kurs abgebaut werden können.</w:t>
      </w:r>
    </w:p>
    <w:p w14:paraId="6066A7B1" w14:textId="77777777" w:rsidR="00E7750F" w:rsidRPr="00EE62BA" w:rsidRDefault="00E7750F" w:rsidP="00120CA3">
      <w:pPr>
        <w:pStyle w:val="Unter-berschriftIndigo"/>
        <w:rPr>
          <w:color w:val="0F2B57" w:themeColor="text2"/>
        </w:rPr>
      </w:pPr>
      <w:r w:rsidRPr="00EE62BA">
        <w:rPr>
          <w:color w:val="0F2B57" w:themeColor="text2"/>
        </w:rPr>
        <w:t>Gruppengröße und Kursform</w:t>
      </w:r>
    </w:p>
    <w:p w14:paraId="5D3C10FC" w14:textId="77777777" w:rsidR="00E7750F" w:rsidRPr="00EE62BA" w:rsidRDefault="00E7750F" w:rsidP="00E72AB9">
      <w:pPr>
        <w:rPr>
          <w:color w:val="000000" w:themeColor="accent5"/>
        </w:rPr>
      </w:pPr>
      <w:r w:rsidRPr="00EE62BA">
        <w:rPr>
          <w:color w:val="000000" w:themeColor="accent5"/>
        </w:rPr>
        <w:t>Die Methode eignet sich für kleine bis mittlere Seminargruppen.</w:t>
      </w:r>
    </w:p>
    <w:p w14:paraId="64646BA9" w14:textId="77777777" w:rsidR="00E7750F" w:rsidRPr="00EE62BA" w:rsidRDefault="00E7750F" w:rsidP="00120CA3">
      <w:pPr>
        <w:pStyle w:val="Unter-berschriftIndigo"/>
        <w:rPr>
          <w:color w:val="0F2B57" w:themeColor="text2"/>
        </w:rPr>
      </w:pPr>
      <w:r w:rsidRPr="00EE62BA">
        <w:rPr>
          <w:color w:val="0F2B57" w:themeColor="text2"/>
        </w:rPr>
        <w:t>Dauer</w:t>
      </w:r>
    </w:p>
    <w:p w14:paraId="7B83239C" w14:textId="0218437B" w:rsidR="00E7750F" w:rsidRPr="00EE62BA" w:rsidRDefault="00E7750F" w:rsidP="00E72AB9">
      <w:pPr>
        <w:rPr>
          <w:color w:val="000000" w:themeColor="accent5"/>
        </w:rPr>
      </w:pPr>
      <w:r w:rsidRPr="00EE62BA">
        <w:rPr>
          <w:color w:val="000000" w:themeColor="accent5"/>
        </w:rPr>
        <w:t xml:space="preserve">Die Methode wird asynchron durchgeführt. Es empfiehlt sich, den </w:t>
      </w:r>
      <w:r w:rsidR="00246B5F" w:rsidRPr="00EE62BA">
        <w:rPr>
          <w:color w:val="000000" w:themeColor="accent5"/>
        </w:rPr>
        <w:t>Studierenden</w:t>
      </w:r>
      <w:r w:rsidRPr="00EE62BA">
        <w:rPr>
          <w:color w:val="000000" w:themeColor="accent5"/>
        </w:rPr>
        <w:t xml:space="preserve"> eine feste Deadline zu Beginn der asynchronen Phase (z.B. zwei Wochen nach Veranstaltungsbeginn) zu setzen, damit sie möglichst frühzeitig die anderen </w:t>
      </w:r>
      <w:r w:rsidR="00246B5F" w:rsidRPr="00EE62BA">
        <w:rPr>
          <w:color w:val="000000" w:themeColor="accent5"/>
        </w:rPr>
        <w:t>Studierenden</w:t>
      </w:r>
      <w:r w:rsidRPr="00EE62BA">
        <w:rPr>
          <w:color w:val="000000" w:themeColor="accent5"/>
        </w:rPr>
        <w:t xml:space="preserve"> kennenlernen und mögliche Anknüpfungspunkte für Gruppenbildungen etc. finden können.</w:t>
      </w:r>
    </w:p>
    <w:p w14:paraId="70FA031E" w14:textId="77777777" w:rsidR="00E7750F" w:rsidRPr="00EE62BA" w:rsidRDefault="00E7750F" w:rsidP="00120CA3">
      <w:pPr>
        <w:pStyle w:val="Unter-berschriftIndigo"/>
        <w:rPr>
          <w:color w:val="0F2B57" w:themeColor="text2"/>
        </w:rPr>
      </w:pPr>
      <w:r w:rsidRPr="00EE62BA">
        <w:rPr>
          <w:color w:val="0F2B57" w:themeColor="text2"/>
        </w:rPr>
        <w:t>Ablauf der Methode</w:t>
      </w:r>
    </w:p>
    <w:p w14:paraId="42568205" w14:textId="705819CE" w:rsidR="00E7750F" w:rsidRPr="00EE62BA" w:rsidRDefault="00E7750F" w:rsidP="00E72AB9">
      <w:pPr>
        <w:rPr>
          <w:color w:val="000000" w:themeColor="accent5"/>
        </w:rPr>
      </w:pPr>
      <w:r w:rsidRPr="00EE62BA">
        <w:rPr>
          <w:color w:val="000000" w:themeColor="accent5"/>
        </w:rPr>
        <w:t>Die Lehrperson erstellt auf der Lern-Management-Plattform, auf der der Kurs asynchron abgehalten wird, ein Forum. Sie erstellt einen neuen Post zum Thema Kennenlernen, wo sie den Zweck des Posts kurz erklärt und die Fragen auflistet, die von den</w:t>
      </w:r>
      <w:r w:rsidR="00246B5F" w:rsidRPr="00EE62BA">
        <w:rPr>
          <w:color w:val="000000" w:themeColor="accent5"/>
        </w:rPr>
        <w:t xml:space="preserve"> Studierenden</w:t>
      </w:r>
      <w:r w:rsidRPr="00EE62BA">
        <w:rPr>
          <w:color w:val="000000" w:themeColor="accent5"/>
        </w:rPr>
        <w:t xml:space="preserve"> in ihren Vorstellungskommentaren beantwortet werden sollen. Die Fragen können zunächst allgemein auf die Person bezogen sein dann aber auch einen Bezug zum Kurs herstellen. Mögliche Fragen hierzu wären zum Beispiel Fragen zur Erfahrung der Studierenden mit dem Thema der Veranstaltung oder Wünsche und Erwartungen an die Veranstaltung. Es bietet sich auch an, eine etwas lockerere Frage zu stellen (z.B. zu Fun Facts über die Person). </w:t>
      </w:r>
    </w:p>
    <w:p w14:paraId="0BC6D7DB" w14:textId="77777777" w:rsidR="00E7750F" w:rsidRPr="00EE62BA" w:rsidRDefault="00E7750F" w:rsidP="00E72AB9">
      <w:pPr>
        <w:rPr>
          <w:color w:val="000000" w:themeColor="accent5"/>
        </w:rPr>
      </w:pPr>
      <w:r w:rsidRPr="00EE62BA">
        <w:rPr>
          <w:color w:val="000000" w:themeColor="accent5"/>
        </w:rPr>
        <w:t>Im Anschluss postet die Lehrperson ihren Vorstellungskommentar als ein Best Practice Modelling unter diesen Post. Die Studierenden werden dann in der Ankündigungsemail oder auf der Kursstartseite darauf hingewiesen, dass sie sich bitte im Forum vorstellen sollen.</w:t>
      </w:r>
    </w:p>
    <w:p w14:paraId="70AD3F8D" w14:textId="4379F6A4" w:rsidR="00850410" w:rsidRPr="00EE62BA" w:rsidRDefault="00850410" w:rsidP="00850410">
      <w:pPr>
        <w:pStyle w:val="Unter-berschriftIndigo"/>
        <w:rPr>
          <w:color w:val="0F2B57" w:themeColor="text2"/>
        </w:rPr>
      </w:pPr>
      <w:r w:rsidRPr="00EE62BA">
        <w:rPr>
          <w:color w:val="0F2B57" w:themeColor="text2"/>
        </w:rPr>
        <w:t>Variante</w:t>
      </w:r>
    </w:p>
    <w:p w14:paraId="66539E75" w14:textId="16D038F8" w:rsidR="00E7750F" w:rsidRPr="00EE62BA" w:rsidRDefault="00850410" w:rsidP="00E72AB9">
      <w:pPr>
        <w:rPr>
          <w:color w:val="000000" w:themeColor="accent5"/>
        </w:rPr>
      </w:pPr>
      <w:r w:rsidRPr="00EE62BA">
        <w:rPr>
          <w:color w:val="000000" w:themeColor="accent5"/>
        </w:rPr>
        <w:t xml:space="preserve">Alternativ bieten einige Plattformen, die Möglichkeit von Veranstaltungschats an. So kann z.B. bei Moodle ein Chat entweder für den gesamten Kurs oder einzelne Gruppen als Kursaktivität angelegt werden; im DigiCampus der Universität Augsburg bietet Blubber, die Möglichkeit an, privat oder im Rahmen der Veranstaltung zu chatten. In einem Veranstaltungschat können sich die Lehrperson und die Studierenden auf eine relativ </w:t>
      </w:r>
      <w:r w:rsidRPr="00EE62BA">
        <w:rPr>
          <w:color w:val="000000" w:themeColor="accent5"/>
        </w:rPr>
        <w:lastRenderedPageBreak/>
        <w:t>unkomplizierte Weise ebenfalls kurz vorstellen. Durch den geringeren Grad an Formalität des Chats kann dies die Hemmschwelle unter Umständen noch weiter senken.</w:t>
      </w:r>
    </w:p>
    <w:p w14:paraId="30F2EDA9" w14:textId="77777777" w:rsidR="00E7750F" w:rsidRPr="00EE62BA" w:rsidRDefault="00E7750F" w:rsidP="000162CF">
      <w:pPr>
        <w:pStyle w:val="berschrift3Mittelblau"/>
        <w:rPr>
          <w:color w:val="0F2B57" w:themeColor="text2"/>
        </w:rPr>
      </w:pPr>
      <w:bookmarkStart w:id="17" w:name="_Toc106718699"/>
      <w:bookmarkStart w:id="18" w:name="_Toc114738754"/>
      <w:r w:rsidRPr="00EE62BA">
        <w:rPr>
          <w:color w:val="0F2B57" w:themeColor="text2"/>
        </w:rPr>
        <w:t>Netzwerkübung</w:t>
      </w:r>
      <w:bookmarkEnd w:id="17"/>
      <w:bookmarkEnd w:id="18"/>
    </w:p>
    <w:p w14:paraId="7294293C" w14:textId="77777777" w:rsidR="00E7750F" w:rsidRPr="00EE62BA" w:rsidRDefault="00E7750F" w:rsidP="00705A02">
      <w:pPr>
        <w:pStyle w:val="Unter-berschriftIndigo"/>
        <w:rPr>
          <w:color w:val="0F2B57" w:themeColor="text2"/>
        </w:rPr>
      </w:pPr>
      <w:r w:rsidRPr="00EE62BA">
        <w:rPr>
          <w:color w:val="0F2B57" w:themeColor="text2"/>
        </w:rPr>
        <w:t>Beschreibung der MEthode</w:t>
      </w:r>
    </w:p>
    <w:p w14:paraId="38FECF85" w14:textId="206AA624" w:rsidR="00E7750F" w:rsidRPr="00EE62BA" w:rsidRDefault="00E7750F" w:rsidP="00E72AB9">
      <w:pPr>
        <w:rPr>
          <w:color w:val="000000" w:themeColor="accent5"/>
        </w:rPr>
      </w:pPr>
      <w:r w:rsidRPr="00EE62BA">
        <w:rPr>
          <w:color w:val="000000" w:themeColor="accent5"/>
        </w:rPr>
        <w:t xml:space="preserve">Die Netzwerkübung ermöglicht es den </w:t>
      </w:r>
      <w:r w:rsidR="00246B5F" w:rsidRPr="00EE62BA">
        <w:rPr>
          <w:color w:val="000000" w:themeColor="accent5"/>
        </w:rPr>
        <w:t>Studierenden</w:t>
      </w:r>
      <w:r w:rsidRPr="00EE62BA">
        <w:rPr>
          <w:color w:val="000000" w:themeColor="accent5"/>
        </w:rPr>
        <w:t>, sich in kurzer Zeit untereinander kennenzulernen und über die graphisch dargestellten Gemeinsamkeiten Anknüpfungspunkte für die weitere Zusammenarbeit im Kursverbund zu schaffen.</w:t>
      </w:r>
    </w:p>
    <w:p w14:paraId="226BEA60" w14:textId="77777777" w:rsidR="00E7750F" w:rsidRPr="00EE62BA" w:rsidRDefault="00E7750F" w:rsidP="00705A02">
      <w:pPr>
        <w:pStyle w:val="Unter-berschriftIndigo"/>
        <w:rPr>
          <w:color w:val="0F2B57" w:themeColor="text2"/>
        </w:rPr>
      </w:pPr>
      <w:r w:rsidRPr="00EE62BA">
        <w:rPr>
          <w:color w:val="0F2B57" w:themeColor="text2"/>
        </w:rPr>
        <w:t>Gruppengröße und Kursformat</w:t>
      </w:r>
    </w:p>
    <w:p w14:paraId="210B1C2D" w14:textId="77777777" w:rsidR="00E7750F" w:rsidRPr="00EE62BA" w:rsidRDefault="00E7750F" w:rsidP="00E72AB9">
      <w:pPr>
        <w:rPr>
          <w:color w:val="000000" w:themeColor="accent5"/>
        </w:rPr>
      </w:pPr>
      <w:r w:rsidRPr="00EE62BA">
        <w:rPr>
          <w:color w:val="000000" w:themeColor="accent5"/>
        </w:rPr>
        <w:t>Die Methode eignet sich vor allem für mittelgroße Seminare (bis ca. 20 Personen).</w:t>
      </w:r>
    </w:p>
    <w:p w14:paraId="42449FC6" w14:textId="77777777" w:rsidR="00E7750F" w:rsidRPr="00EE62BA" w:rsidRDefault="00E7750F" w:rsidP="00705A02">
      <w:pPr>
        <w:pStyle w:val="Unter-berschriftIndigo"/>
        <w:rPr>
          <w:color w:val="0F2B57" w:themeColor="text2"/>
        </w:rPr>
      </w:pPr>
      <w:r w:rsidRPr="00EE62BA">
        <w:rPr>
          <w:color w:val="0F2B57" w:themeColor="text2"/>
        </w:rPr>
        <w:t>Dauer</w:t>
      </w:r>
    </w:p>
    <w:p w14:paraId="5DB235F6" w14:textId="77777777" w:rsidR="00E7750F" w:rsidRPr="00EE62BA" w:rsidRDefault="00E7750F" w:rsidP="00E72AB9">
      <w:pPr>
        <w:rPr>
          <w:color w:val="000000" w:themeColor="accent5"/>
        </w:rPr>
      </w:pPr>
      <w:r w:rsidRPr="00EE62BA">
        <w:rPr>
          <w:color w:val="000000" w:themeColor="accent5"/>
        </w:rPr>
        <w:t>Es sollten mindestens 10-15 Minuten für die Gemeinsamkeitsfindung und weitere ca. 5-10 Minuten für die abschließende Vorstellungsrunde eingeplant werden. Bei großen Gruppen dauert die Methode entsprechend länger. Alternativ können auch zwei parallellaufende Netzwerke gebildet werden.</w:t>
      </w:r>
    </w:p>
    <w:p w14:paraId="18CCFFB4" w14:textId="77777777" w:rsidR="00E7750F" w:rsidRPr="00EE62BA" w:rsidRDefault="00E7750F" w:rsidP="00705A02">
      <w:pPr>
        <w:pStyle w:val="Unter-berschriftIndigo"/>
        <w:rPr>
          <w:color w:val="0F2B57" w:themeColor="text2"/>
        </w:rPr>
      </w:pPr>
      <w:r w:rsidRPr="00EE62BA">
        <w:rPr>
          <w:color w:val="0F2B57" w:themeColor="text2"/>
        </w:rPr>
        <w:t>Ablauf der Methode</w:t>
      </w:r>
    </w:p>
    <w:p w14:paraId="0B7A4DFF" w14:textId="0D8C6835" w:rsidR="00E7750F" w:rsidRPr="00EE62BA" w:rsidRDefault="00E7750F" w:rsidP="00E72AB9">
      <w:pPr>
        <w:rPr>
          <w:color w:val="000000" w:themeColor="accent5"/>
        </w:rPr>
      </w:pPr>
      <w:r w:rsidRPr="00EE62BA">
        <w:rPr>
          <w:color w:val="000000" w:themeColor="accent5"/>
        </w:rPr>
        <w:t xml:space="preserve">Die Lehrperson stellt eine Flipchart oder ein Whiteboard mit entsprechenden bunten Markern zur Verfügung. Sie erklärt das Ziel der Methode, den Ablauf und den zeitlichen Rahmen. Die </w:t>
      </w:r>
      <w:r w:rsidR="00246B5F" w:rsidRPr="00EE62BA">
        <w:rPr>
          <w:color w:val="000000" w:themeColor="accent5"/>
        </w:rPr>
        <w:t>Studierenden</w:t>
      </w:r>
      <w:r w:rsidRPr="00EE62BA">
        <w:rPr>
          <w:color w:val="000000" w:themeColor="accent5"/>
        </w:rPr>
        <w:t xml:space="preserve"> werden nun aufgefordert, ihre Namen auf die Präsentationsfläche zu schreiben und dann mit den anderen </w:t>
      </w:r>
      <w:r w:rsidR="00246B5F" w:rsidRPr="00EE62BA">
        <w:rPr>
          <w:color w:val="000000" w:themeColor="accent5"/>
        </w:rPr>
        <w:t>Studierenden</w:t>
      </w:r>
      <w:r w:rsidRPr="00EE62BA">
        <w:rPr>
          <w:color w:val="000000" w:themeColor="accent5"/>
        </w:rPr>
        <w:t xml:space="preserve"> zu sprechen, um möglichst schnell eine Gemeinsamkeit zu finden. Diese soll auf der Präsentationsfläche durch eine Verbindungslinie zwischen den zwei Namen und einem aussagekräftigen Symbol visualisiert werden.</w:t>
      </w:r>
    </w:p>
    <w:p w14:paraId="077C65DF" w14:textId="526FF15A" w:rsidR="00E7750F" w:rsidRPr="00EE62BA" w:rsidRDefault="00E7750F" w:rsidP="00705A02">
      <w:pPr>
        <w:pStyle w:val="Unter-berschriftIndigo"/>
        <w:rPr>
          <w:color w:val="0F2B57" w:themeColor="text2"/>
        </w:rPr>
      </w:pPr>
      <w:r w:rsidRPr="00EE62BA">
        <w:rPr>
          <w:color w:val="0F2B57" w:themeColor="text2"/>
        </w:rPr>
        <w:t>Variante</w:t>
      </w:r>
      <w:r w:rsidR="00850410" w:rsidRPr="00EE62BA">
        <w:rPr>
          <w:color w:val="0F2B57" w:themeColor="text2"/>
        </w:rPr>
        <w:t>n</w:t>
      </w:r>
    </w:p>
    <w:p w14:paraId="24BE0F7C" w14:textId="77777777" w:rsidR="00850410" w:rsidRPr="00EE62BA" w:rsidRDefault="00850410" w:rsidP="00850410">
      <w:pPr>
        <w:rPr>
          <w:color w:val="000000" w:themeColor="accent5"/>
        </w:rPr>
      </w:pPr>
      <w:r w:rsidRPr="00EE62BA">
        <w:rPr>
          <w:color w:val="000000" w:themeColor="accent5"/>
        </w:rPr>
        <w:t>Schnitzeljagd: Anstatt die Studierenden selber nach Gemeinsamkeiten suchen zu lassen, kann ihnen auch ein Handout ausgehändigt werden, auf dem sie aufgefordert werden, verschiedene Personen zu finden (z.B. Finde eine Person, die bereits mindestens ein Fortbildungsseminar besucht hat, oder Finde eine Person, die gerade ihre erste Lehrveranstaltung plant/hält etc.). Die Studierenden bewegen sich auf der Suche nach den verschiedenen Personen frei im Raum und kommen miteinander ins Gespräch.</w:t>
      </w:r>
    </w:p>
    <w:p w14:paraId="4A5CCCB7" w14:textId="2A64BD79" w:rsidR="00E7750F" w:rsidRPr="00EE62BA" w:rsidRDefault="00E7750F" w:rsidP="00E72AB9">
      <w:pPr>
        <w:rPr>
          <w:color w:val="000000" w:themeColor="accent5"/>
        </w:rPr>
      </w:pPr>
      <w:r w:rsidRPr="00EE62BA">
        <w:rPr>
          <w:color w:val="000000" w:themeColor="accent5"/>
        </w:rPr>
        <w:t xml:space="preserve">Digital lässt sich die Schnitzeljagd z.B. mit virtuellen Räumen wie wonder.me oder spatial.chat umsetzen. Alternativ kann die Schnitzeljagd auch im Plenum über Zoom durchgeführt werden. Im Vorfeld bittet die Lehrperson die </w:t>
      </w:r>
      <w:r w:rsidR="00246B5F" w:rsidRPr="00EE62BA">
        <w:rPr>
          <w:color w:val="000000" w:themeColor="accent5"/>
        </w:rPr>
        <w:t>Studierenden</w:t>
      </w:r>
      <w:r w:rsidRPr="00EE62BA">
        <w:rPr>
          <w:color w:val="000000" w:themeColor="accent5"/>
        </w:rPr>
        <w:t xml:space="preserve"> asynchron darum, eine kurze, prägnante Aussage über sich zu treffen. In der synchronen Sitzung präsentiert die Lehrperson dann eine Liste mit den eingereichten Aussagen und die </w:t>
      </w:r>
      <w:r w:rsidR="00246B5F" w:rsidRPr="00EE62BA">
        <w:rPr>
          <w:color w:val="000000" w:themeColor="accent5"/>
        </w:rPr>
        <w:t>Studierenden</w:t>
      </w:r>
      <w:r w:rsidRPr="00EE62BA">
        <w:rPr>
          <w:color w:val="000000" w:themeColor="accent5"/>
        </w:rPr>
        <w:t xml:space="preserve"> müssen raten, welche Person zu der Beschreibung passt. Wenn sie richtig liegen, kann die Person kurz etwas zu sich und der passenden Aussage erzählen und dann die nächste Person finden. Wenn sie falsch liegen, wird weitergeraten.</w:t>
      </w:r>
    </w:p>
    <w:p w14:paraId="652664DD" w14:textId="77777777" w:rsidR="00E7750F" w:rsidRPr="00EE62BA" w:rsidRDefault="00E7750F" w:rsidP="000162CF">
      <w:pPr>
        <w:pStyle w:val="berschrift3Mittelblau"/>
        <w:rPr>
          <w:color w:val="0F2B57" w:themeColor="text2"/>
        </w:rPr>
      </w:pPr>
      <w:bookmarkStart w:id="19" w:name="_Toc106718700"/>
      <w:bookmarkStart w:id="20" w:name="_Toc114738755"/>
      <w:r w:rsidRPr="00EE62BA">
        <w:rPr>
          <w:color w:val="0F2B57" w:themeColor="text2"/>
        </w:rPr>
        <w:t>Partner-Interview</w:t>
      </w:r>
      <w:bookmarkEnd w:id="19"/>
      <w:bookmarkEnd w:id="20"/>
      <w:r w:rsidRPr="00EE62BA">
        <w:rPr>
          <w:color w:val="0F2B57" w:themeColor="text2"/>
        </w:rPr>
        <w:t xml:space="preserve"> </w:t>
      </w:r>
    </w:p>
    <w:p w14:paraId="0CF87111" w14:textId="77777777" w:rsidR="00E7750F" w:rsidRPr="00EE62BA" w:rsidRDefault="00E7750F" w:rsidP="003758C0">
      <w:pPr>
        <w:pStyle w:val="Unter-berschriftIndigo"/>
        <w:rPr>
          <w:color w:val="0F2B57" w:themeColor="text2"/>
        </w:rPr>
      </w:pPr>
      <w:r w:rsidRPr="00EE62BA">
        <w:rPr>
          <w:color w:val="0F2B57" w:themeColor="text2"/>
        </w:rPr>
        <w:t>Beschreibung der Methode</w:t>
      </w:r>
    </w:p>
    <w:p w14:paraId="3216598A" w14:textId="77777777" w:rsidR="00E7750F" w:rsidRPr="00EE62BA" w:rsidRDefault="00E7750F" w:rsidP="00E72AB9">
      <w:pPr>
        <w:rPr>
          <w:color w:val="000000" w:themeColor="accent5"/>
        </w:rPr>
      </w:pPr>
      <w:r w:rsidRPr="00EE62BA">
        <w:rPr>
          <w:color w:val="000000" w:themeColor="accent5"/>
        </w:rPr>
        <w:t xml:space="preserve">Das Partner-Interview dient als Kennenlernmethode dazu, den Lernenden die Gelegenheit zu geben, ihre Kommiliton:innen kennenzulernen. Zum einen können so Gemeinsamkeiten und Anknüpfungspunkte für die weitere Zusammenarbeit im Kurs gefunden werden. Zum </w:t>
      </w:r>
      <w:r w:rsidRPr="00EE62BA">
        <w:rPr>
          <w:color w:val="000000" w:themeColor="accent5"/>
        </w:rPr>
        <w:lastRenderedPageBreak/>
        <w:t>anderen kann das Partner-Interview dazu beitragen, die Hemmschwelle, sich zu äußern, zu senken.</w:t>
      </w:r>
    </w:p>
    <w:p w14:paraId="1E75DE19" w14:textId="77777777" w:rsidR="00E7750F" w:rsidRPr="00EE62BA" w:rsidRDefault="00E7750F" w:rsidP="003758C0">
      <w:pPr>
        <w:pStyle w:val="Unter-berschriftIndigo"/>
        <w:rPr>
          <w:color w:val="0F2B57" w:themeColor="text2"/>
        </w:rPr>
      </w:pPr>
      <w:r w:rsidRPr="00EE62BA">
        <w:rPr>
          <w:color w:val="0F2B57" w:themeColor="text2"/>
        </w:rPr>
        <w:t>Gruppengröße und Kursformat</w:t>
      </w:r>
    </w:p>
    <w:p w14:paraId="2AD62C31" w14:textId="77777777" w:rsidR="00E7750F" w:rsidRPr="00EE62BA" w:rsidRDefault="00E7750F" w:rsidP="00E72AB9">
      <w:pPr>
        <w:rPr>
          <w:color w:val="000000" w:themeColor="accent5"/>
        </w:rPr>
      </w:pPr>
      <w:r w:rsidRPr="00EE62BA">
        <w:rPr>
          <w:color w:val="000000" w:themeColor="accent5"/>
        </w:rPr>
        <w:t>Die Methode eignet sich prinzipiell für jede Gruppengröße und Kursart.</w:t>
      </w:r>
    </w:p>
    <w:p w14:paraId="756A15BC" w14:textId="77777777" w:rsidR="00E7750F" w:rsidRPr="00EE62BA" w:rsidRDefault="00E7750F" w:rsidP="003758C0">
      <w:pPr>
        <w:pStyle w:val="Unter-berschriftIndigo"/>
        <w:rPr>
          <w:color w:val="0F2B57" w:themeColor="text2"/>
        </w:rPr>
      </w:pPr>
      <w:r w:rsidRPr="00EE62BA">
        <w:rPr>
          <w:color w:val="0F2B57" w:themeColor="text2"/>
        </w:rPr>
        <w:t>Dauer</w:t>
      </w:r>
    </w:p>
    <w:p w14:paraId="01D0C782" w14:textId="77777777" w:rsidR="00E7750F" w:rsidRPr="00EE62BA" w:rsidRDefault="00E7750F" w:rsidP="00E72AB9">
      <w:pPr>
        <w:rPr>
          <w:color w:val="000000" w:themeColor="accent5"/>
        </w:rPr>
      </w:pPr>
      <w:r w:rsidRPr="00EE62BA">
        <w:rPr>
          <w:color w:val="000000" w:themeColor="accent5"/>
        </w:rPr>
        <w:t>Gute Richtwerte sind ca. 5-7 Minuten für das Interview und weitere 5-7 Minuten für die abschließende Vorstellung im Plenum. Es gilt: Je größer die Gruppe, umso länger dauert die Methode.</w:t>
      </w:r>
    </w:p>
    <w:p w14:paraId="41828398" w14:textId="77777777" w:rsidR="00E7750F" w:rsidRPr="00EE62BA" w:rsidRDefault="00E7750F" w:rsidP="003758C0">
      <w:pPr>
        <w:pStyle w:val="Unter-berschriftIndigo"/>
        <w:rPr>
          <w:color w:val="0F2B57" w:themeColor="text2"/>
        </w:rPr>
      </w:pPr>
      <w:r w:rsidRPr="00EE62BA">
        <w:rPr>
          <w:color w:val="0F2B57" w:themeColor="text2"/>
        </w:rPr>
        <w:t>Ablauf der Methode</w:t>
      </w:r>
    </w:p>
    <w:p w14:paraId="46FF2EFE" w14:textId="77777777" w:rsidR="00E7750F" w:rsidRPr="00EE62BA" w:rsidRDefault="00E7750F" w:rsidP="00E72AB9">
      <w:pPr>
        <w:rPr>
          <w:color w:val="000000" w:themeColor="accent5"/>
        </w:rPr>
      </w:pPr>
      <w:r w:rsidRPr="00EE62BA">
        <w:rPr>
          <w:color w:val="000000" w:themeColor="accent5"/>
        </w:rPr>
        <w:t xml:space="preserve">Die Lehrperson formuliert im Vorfeld einige Fragen, die den Studierenden schriftlich zur Verfügung gestellt werden. </w:t>
      </w:r>
    </w:p>
    <w:p w14:paraId="46BAAFC6" w14:textId="77777777" w:rsidR="00E7750F" w:rsidRPr="00EE62BA" w:rsidRDefault="00E7750F" w:rsidP="00E72AB9">
      <w:pPr>
        <w:rPr>
          <w:color w:val="000000" w:themeColor="accent5"/>
        </w:rPr>
      </w:pPr>
      <w:r w:rsidRPr="00EE62BA">
        <w:rPr>
          <w:color w:val="000000" w:themeColor="accent5"/>
        </w:rPr>
        <w:t>Beispielfragen zum Kennenlernen können sein:</w:t>
      </w:r>
    </w:p>
    <w:p w14:paraId="02F60F2F" w14:textId="77777777" w:rsidR="00E7750F" w:rsidRPr="00EE62BA" w:rsidRDefault="00E7750F" w:rsidP="00705A02">
      <w:pPr>
        <w:pStyle w:val="Listenabsatz"/>
        <w:numPr>
          <w:ilvl w:val="0"/>
          <w:numId w:val="4"/>
        </w:numPr>
        <w:rPr>
          <w:color w:val="000000" w:themeColor="accent5"/>
        </w:rPr>
      </w:pPr>
      <w:r w:rsidRPr="00EE62BA">
        <w:rPr>
          <w:color w:val="000000" w:themeColor="accent5"/>
        </w:rPr>
        <w:t xml:space="preserve">Wo kommst du her? </w:t>
      </w:r>
    </w:p>
    <w:p w14:paraId="34B11FCB" w14:textId="77777777" w:rsidR="00E7750F" w:rsidRPr="00EE62BA" w:rsidRDefault="00E7750F" w:rsidP="00705A02">
      <w:pPr>
        <w:pStyle w:val="Listenabsatz"/>
        <w:numPr>
          <w:ilvl w:val="0"/>
          <w:numId w:val="4"/>
        </w:numPr>
        <w:rPr>
          <w:color w:val="000000" w:themeColor="accent5"/>
        </w:rPr>
      </w:pPr>
      <w:r w:rsidRPr="00EE62BA">
        <w:rPr>
          <w:color w:val="000000" w:themeColor="accent5"/>
        </w:rPr>
        <w:t xml:space="preserve">Welches Fach studierst du? </w:t>
      </w:r>
    </w:p>
    <w:p w14:paraId="0A1D7E8D" w14:textId="77777777" w:rsidR="00E7750F" w:rsidRPr="00EE62BA" w:rsidRDefault="00E7750F" w:rsidP="00705A02">
      <w:pPr>
        <w:pStyle w:val="Listenabsatz"/>
        <w:numPr>
          <w:ilvl w:val="0"/>
          <w:numId w:val="4"/>
        </w:numPr>
        <w:rPr>
          <w:color w:val="000000" w:themeColor="accent5"/>
        </w:rPr>
      </w:pPr>
      <w:r w:rsidRPr="00EE62BA">
        <w:rPr>
          <w:color w:val="000000" w:themeColor="accent5"/>
        </w:rPr>
        <w:t xml:space="preserve">In welchem Semester bist du? </w:t>
      </w:r>
    </w:p>
    <w:p w14:paraId="288C9C80" w14:textId="77777777" w:rsidR="00E7750F" w:rsidRPr="00EE62BA" w:rsidRDefault="00E7750F" w:rsidP="00705A02">
      <w:pPr>
        <w:pStyle w:val="Listenabsatz"/>
        <w:numPr>
          <w:ilvl w:val="0"/>
          <w:numId w:val="4"/>
        </w:numPr>
        <w:rPr>
          <w:color w:val="000000" w:themeColor="accent5"/>
        </w:rPr>
      </w:pPr>
      <w:r w:rsidRPr="00EE62BA">
        <w:rPr>
          <w:color w:val="000000" w:themeColor="accent5"/>
        </w:rPr>
        <w:t>Wie schätzt du deinen Kenntnisstand zu unserem Thema ein?</w:t>
      </w:r>
    </w:p>
    <w:p w14:paraId="355C9399" w14:textId="77777777" w:rsidR="00E7750F" w:rsidRPr="00EE62BA" w:rsidRDefault="00E7750F" w:rsidP="00D95AFE">
      <w:pPr>
        <w:pStyle w:val="Listenabsatz"/>
        <w:numPr>
          <w:ilvl w:val="0"/>
          <w:numId w:val="4"/>
        </w:numPr>
        <w:rPr>
          <w:color w:val="000000" w:themeColor="accent5"/>
        </w:rPr>
      </w:pPr>
      <w:r w:rsidRPr="00EE62BA">
        <w:rPr>
          <w:color w:val="000000" w:themeColor="accent5"/>
        </w:rPr>
        <w:t>Was ist eine interessante/lustige/ungewöhnliche Information über dich?</w:t>
      </w:r>
    </w:p>
    <w:p w14:paraId="3B9717CB" w14:textId="20B8B80D" w:rsidR="00E7750F" w:rsidRPr="00EE62BA" w:rsidRDefault="00E7750F" w:rsidP="00E72AB9">
      <w:pPr>
        <w:rPr>
          <w:color w:val="000000" w:themeColor="accent5"/>
        </w:rPr>
      </w:pPr>
      <w:r w:rsidRPr="00EE62BA">
        <w:rPr>
          <w:color w:val="000000" w:themeColor="accent5"/>
        </w:rPr>
        <w:t xml:space="preserve">Die Visualisierung der Fragen kann entweder über ein Handout oder eine </w:t>
      </w:r>
      <w:r w:rsidR="00B36D79" w:rsidRPr="00EE62BA">
        <w:rPr>
          <w:color w:val="000000" w:themeColor="accent5"/>
        </w:rPr>
        <w:t>PowerPoint</w:t>
      </w:r>
      <w:r w:rsidRPr="00EE62BA">
        <w:rPr>
          <w:color w:val="000000" w:themeColor="accent5"/>
        </w:rPr>
        <w:t xml:space="preserve"> Folie geschehen. Dazu werden das Vorgehen, die Ziele und der zeitliche Rahmen für das Interview benannt.</w:t>
      </w:r>
    </w:p>
    <w:p w14:paraId="2E789DF7" w14:textId="77777777" w:rsidR="00E7750F" w:rsidRPr="00EE62BA" w:rsidRDefault="00E7750F" w:rsidP="00E72AB9">
      <w:pPr>
        <w:rPr>
          <w:color w:val="000000" w:themeColor="accent5"/>
        </w:rPr>
      </w:pPr>
      <w:r w:rsidRPr="00EE62BA">
        <w:rPr>
          <w:color w:val="000000" w:themeColor="accent5"/>
        </w:rPr>
        <w:t xml:space="preserve">Die Studierenden gehen dann in Zweiergruppen (bei einer ungeraden Anzahl auch Dreiergruppen) und stellen sich gegenseitig die Fragen und notieren sich stichpunktartig die Antworten. </w:t>
      </w:r>
    </w:p>
    <w:p w14:paraId="6450D0B0" w14:textId="4BCB7492" w:rsidR="00E7750F" w:rsidRPr="00EE62BA" w:rsidRDefault="00E7750F" w:rsidP="00AA11D4">
      <w:r w:rsidRPr="00EE62BA">
        <w:t>Zum Abschluss der Methode stellen die Paare bzw. Kleingruppen sich in einem kurzen</w:t>
      </w:r>
      <w:r w:rsidR="00AA11D4">
        <w:t xml:space="preserve"> Blitzlicht</w:t>
      </w:r>
      <w:r w:rsidRPr="00EE62BA">
        <w:t xml:space="preserve"> gegenseitig im Plenum vor.</w:t>
      </w:r>
    </w:p>
    <w:p w14:paraId="0B62E67A" w14:textId="468DBAA4" w:rsidR="00E7750F" w:rsidRPr="00EE62BA" w:rsidRDefault="00E7750F" w:rsidP="00705A02">
      <w:pPr>
        <w:pStyle w:val="Unter-berschriftIndigo"/>
        <w:rPr>
          <w:color w:val="0F2B57" w:themeColor="text2"/>
        </w:rPr>
      </w:pPr>
      <w:r w:rsidRPr="00EE62BA">
        <w:rPr>
          <w:color w:val="0F2B57" w:themeColor="text2"/>
        </w:rPr>
        <w:t>Variante</w:t>
      </w:r>
    </w:p>
    <w:p w14:paraId="6C30976E" w14:textId="77777777" w:rsidR="00E7750F" w:rsidRPr="00EE62BA" w:rsidRDefault="00E7750F" w:rsidP="00E72AB9">
      <w:pPr>
        <w:rPr>
          <w:color w:val="000000" w:themeColor="accent5"/>
        </w:rPr>
      </w:pPr>
      <w:r w:rsidRPr="00EE62BA">
        <w:rPr>
          <w:color w:val="000000" w:themeColor="accent5"/>
        </w:rPr>
        <w:t>Im digitalen Raum lässt sich das z.B. über den Chat oder die Konferenzräume von Zoom gestalten. Die Partner kommunizieren zunächst zu zweit und teilen dann die wichtigsten Punkte im Plenum.</w:t>
      </w:r>
    </w:p>
    <w:p w14:paraId="1F2E513F" w14:textId="77777777" w:rsidR="00E7750F" w:rsidRPr="00EE62BA" w:rsidRDefault="00E7750F" w:rsidP="000162CF">
      <w:pPr>
        <w:pStyle w:val="berschrift3Mittelblau"/>
        <w:rPr>
          <w:color w:val="0F2B57" w:themeColor="text2"/>
        </w:rPr>
      </w:pPr>
      <w:bookmarkStart w:id="21" w:name="_Toc106718701"/>
      <w:bookmarkStart w:id="22" w:name="_Toc114738756"/>
      <w:r w:rsidRPr="00EE62BA">
        <w:rPr>
          <w:color w:val="0F2B57" w:themeColor="text2"/>
        </w:rPr>
        <w:t>Vorher-Fragen</w:t>
      </w:r>
      <w:bookmarkEnd w:id="21"/>
      <w:bookmarkEnd w:id="22"/>
    </w:p>
    <w:p w14:paraId="4EEFA225" w14:textId="77777777" w:rsidR="00E7750F" w:rsidRPr="00EE62BA" w:rsidRDefault="00E7750F" w:rsidP="007161D3">
      <w:pPr>
        <w:pStyle w:val="Unter-berschriftIndigo"/>
        <w:rPr>
          <w:color w:val="0F2B57" w:themeColor="text2"/>
        </w:rPr>
      </w:pPr>
      <w:r w:rsidRPr="00EE62BA">
        <w:rPr>
          <w:color w:val="0F2B57" w:themeColor="text2"/>
        </w:rPr>
        <w:t>Beschreibung der MEthode</w:t>
      </w:r>
    </w:p>
    <w:p w14:paraId="5A2C517D" w14:textId="77777777" w:rsidR="00E7750F" w:rsidRPr="00EE62BA" w:rsidRDefault="00E7750F" w:rsidP="00E72AB9">
      <w:pPr>
        <w:rPr>
          <w:color w:val="000000" w:themeColor="accent5"/>
        </w:rPr>
      </w:pPr>
      <w:r w:rsidRPr="00EE62BA">
        <w:rPr>
          <w:color w:val="000000" w:themeColor="accent5"/>
        </w:rPr>
        <w:t>Mit der Methode Vorher-Fragen werden die Lernenden auf das Thema der Veranstaltungssitzung bzw. einer Lerneinheit vorbereitet. Zudem wird ihre Aufmerksamkeit auf wesentliche Aspekte gelenkt, was die Behaltensleistung und den damit verbundenen Lernerfolg steigern kann.</w:t>
      </w:r>
    </w:p>
    <w:p w14:paraId="713EFF66" w14:textId="77777777" w:rsidR="00E7750F" w:rsidRPr="00EE62BA" w:rsidRDefault="00E7750F" w:rsidP="007161D3">
      <w:pPr>
        <w:pStyle w:val="Unter-berschriftIndigo"/>
        <w:rPr>
          <w:color w:val="0F2B57" w:themeColor="text2"/>
        </w:rPr>
      </w:pPr>
      <w:r w:rsidRPr="00EE62BA">
        <w:rPr>
          <w:color w:val="0F2B57" w:themeColor="text2"/>
        </w:rPr>
        <w:t>Gruppengröße und Kursformat</w:t>
      </w:r>
    </w:p>
    <w:p w14:paraId="18D8E7D7" w14:textId="77777777" w:rsidR="00E7750F" w:rsidRPr="00EE62BA" w:rsidRDefault="00E7750F" w:rsidP="00E72AB9">
      <w:pPr>
        <w:rPr>
          <w:color w:val="000000" w:themeColor="accent5"/>
        </w:rPr>
      </w:pPr>
      <w:r w:rsidRPr="00EE62BA">
        <w:rPr>
          <w:color w:val="000000" w:themeColor="accent5"/>
        </w:rPr>
        <w:t>Die Methode kann für jede Gruppengröße und Kursart eingesetzt werden. Auf Grund des geringen Zeit- und Arbeitsaufwands eignet sie sich auch für große Vorlesungen.</w:t>
      </w:r>
    </w:p>
    <w:p w14:paraId="5442D947" w14:textId="77777777" w:rsidR="00E7750F" w:rsidRPr="00EE62BA" w:rsidRDefault="00E7750F" w:rsidP="007161D3">
      <w:pPr>
        <w:pStyle w:val="Unter-berschriftIndigo"/>
        <w:rPr>
          <w:color w:val="0F2B57" w:themeColor="text2"/>
        </w:rPr>
      </w:pPr>
      <w:r w:rsidRPr="00EE62BA">
        <w:rPr>
          <w:color w:val="0F2B57" w:themeColor="text2"/>
        </w:rPr>
        <w:t>Dauer</w:t>
      </w:r>
    </w:p>
    <w:p w14:paraId="23965F26" w14:textId="77777777" w:rsidR="00E7750F" w:rsidRPr="00EE62BA" w:rsidRDefault="00E7750F" w:rsidP="00E72AB9">
      <w:pPr>
        <w:rPr>
          <w:color w:val="000000" w:themeColor="accent5"/>
        </w:rPr>
      </w:pPr>
      <w:r w:rsidRPr="00EE62BA">
        <w:rPr>
          <w:color w:val="000000" w:themeColor="accent5"/>
        </w:rPr>
        <w:lastRenderedPageBreak/>
        <w:t>Die Methode kann als schneller Einstieg in ein Thema eingesetzt werden. Je nachdem ob die Fragen von der Lehrperson vorgegeben werden oder die Lernenden sie selbst formulieren sollen, reichen ca. 3-5 Minuten für die Methode.</w:t>
      </w:r>
    </w:p>
    <w:p w14:paraId="5ACCECED" w14:textId="77777777" w:rsidR="00E7750F" w:rsidRPr="00EE62BA" w:rsidRDefault="00E7750F" w:rsidP="007161D3">
      <w:pPr>
        <w:pStyle w:val="Unter-berschriftIndigo"/>
        <w:rPr>
          <w:color w:val="0F2B57" w:themeColor="text2"/>
        </w:rPr>
      </w:pPr>
      <w:r w:rsidRPr="00EE62BA">
        <w:rPr>
          <w:color w:val="0F2B57" w:themeColor="text2"/>
        </w:rPr>
        <w:t>Ablauf der Methode</w:t>
      </w:r>
    </w:p>
    <w:p w14:paraId="02AA1BD0" w14:textId="75193A21" w:rsidR="00E7750F" w:rsidRPr="00EE62BA" w:rsidRDefault="00E7750F" w:rsidP="00E72AB9">
      <w:pPr>
        <w:rPr>
          <w:color w:val="000000" w:themeColor="accent5"/>
        </w:rPr>
      </w:pPr>
      <w:r w:rsidRPr="00EE62BA">
        <w:rPr>
          <w:color w:val="000000" w:themeColor="accent5"/>
        </w:rPr>
        <w:t xml:space="preserve">Am Anfang der Lehrveranstaltungssitzung oder Lerneinheit teilt die Lehrperson Fragen aus, die in der Stunde beantwortet werden sollen. Alternativ können die Fragen auch auf einer </w:t>
      </w:r>
      <w:r w:rsidR="00B36D79" w:rsidRPr="00EE62BA">
        <w:rPr>
          <w:color w:val="000000" w:themeColor="accent5"/>
        </w:rPr>
        <w:t>PowerPoint</w:t>
      </w:r>
      <w:r w:rsidRPr="00EE62BA">
        <w:rPr>
          <w:color w:val="000000" w:themeColor="accent5"/>
        </w:rPr>
        <w:t xml:space="preserve"> Folie visualisiert und von den Lernenden abgeschrieben werden. </w:t>
      </w:r>
    </w:p>
    <w:p w14:paraId="52F9BAA0" w14:textId="77777777" w:rsidR="00E7750F" w:rsidRPr="00EE62BA" w:rsidRDefault="00E7750F" w:rsidP="00E72AB9">
      <w:pPr>
        <w:rPr>
          <w:color w:val="000000" w:themeColor="accent5"/>
        </w:rPr>
      </w:pPr>
      <w:r w:rsidRPr="00EE62BA">
        <w:rPr>
          <w:color w:val="000000" w:themeColor="accent5"/>
        </w:rPr>
        <w:t>Je nach Länge der Phase, in der der relevante Input präsentiert wird, sollten dies ca. 3-5 Fragen sein. Die Fragen sollten sich an den Lernzielen und der mit ihnen verbundenen Verarbeitungstiefe orientieren. Ist das Ziel der Lerneinheit, dass die Lernenden ein Phänomen erklären können sollen, dann sollten auch die Vorher-Fragen eine Erklärung als Antwort benötigen.</w:t>
      </w:r>
    </w:p>
    <w:p w14:paraId="51797194" w14:textId="5BF3B21F" w:rsidR="00E7750F" w:rsidRPr="00EE62BA" w:rsidRDefault="00E7750F" w:rsidP="00E72AB9">
      <w:pPr>
        <w:rPr>
          <w:color w:val="000000" w:themeColor="accent5"/>
        </w:rPr>
      </w:pPr>
      <w:r w:rsidRPr="00EE62BA">
        <w:rPr>
          <w:color w:val="000000" w:themeColor="accent5"/>
        </w:rPr>
        <w:t>Alternativ kann die Lehrperson auch nur das Thema der Sitzung nennen und die Lernenden dazu auffordern, 3 Fragen zu notieren, die in der Lehrveranstaltung beantwortet werden sollen. Über ein kurzes</w:t>
      </w:r>
      <w:r w:rsidR="00AA11D4">
        <w:rPr>
          <w:color w:val="000000" w:themeColor="accent5"/>
        </w:rPr>
        <w:t xml:space="preserve"> Blitzlicht</w:t>
      </w:r>
      <w:r w:rsidRPr="00EE62BA">
        <w:rPr>
          <w:color w:val="000000" w:themeColor="accent5"/>
        </w:rPr>
        <w:t xml:space="preserve"> können die Lernenden ihre Fragen dem Plenum präsentieren.</w:t>
      </w:r>
    </w:p>
    <w:p w14:paraId="3B07295C" w14:textId="3DB81DB6" w:rsidR="00E7750F" w:rsidRPr="00EE62BA" w:rsidRDefault="00E7750F" w:rsidP="00E72AB9">
      <w:pPr>
        <w:rPr>
          <w:color w:val="000000" w:themeColor="accent5"/>
        </w:rPr>
      </w:pPr>
      <w:r w:rsidRPr="00EE62BA">
        <w:rPr>
          <w:color w:val="000000" w:themeColor="accent5"/>
        </w:rPr>
        <w:t>Am Ende der Veranstaltungssitzung können die</w:t>
      </w:r>
      <w:r w:rsidR="00AA11D4">
        <w:rPr>
          <w:color w:val="000000" w:themeColor="accent5"/>
        </w:rPr>
        <w:t xml:space="preserve"> Vorher-Fragen aufgegriffen</w:t>
      </w:r>
      <w:r w:rsidR="00AA11D4" w:rsidRPr="00EE62BA">
        <w:rPr>
          <w:color w:val="000000" w:themeColor="accent5"/>
        </w:rPr>
        <w:t xml:space="preserve"> </w:t>
      </w:r>
      <w:r w:rsidRPr="00EE62BA">
        <w:rPr>
          <w:color w:val="000000" w:themeColor="accent5"/>
        </w:rPr>
        <w:t xml:space="preserve">werden. </w:t>
      </w:r>
    </w:p>
    <w:p w14:paraId="1CCA8C29" w14:textId="77777777" w:rsidR="00E7750F" w:rsidRPr="00EE62BA" w:rsidRDefault="00E7750F" w:rsidP="00E72AB9">
      <w:pPr>
        <w:rPr>
          <w:color w:val="000000" w:themeColor="accent5"/>
        </w:rPr>
      </w:pPr>
      <w:r w:rsidRPr="00EE62BA">
        <w:rPr>
          <w:color w:val="000000" w:themeColor="accent5"/>
        </w:rPr>
        <w:t>Die Lernenden werden somit auf die Lehrveranstaltungssitzung vorbereitet, indem sie abschätzen können, was sie inhaltlich erwartet. Durch die Fragen wird zudem die Aufmerksamkeit der Lernenden auf die Inhalte gelenkt, die der Lehrperson besonders wichtig sind.</w:t>
      </w:r>
    </w:p>
    <w:p w14:paraId="216FBD4A" w14:textId="463DFAEC" w:rsidR="00E7750F" w:rsidRPr="00EE62BA" w:rsidRDefault="00E7750F" w:rsidP="001126A5">
      <w:pPr>
        <w:pStyle w:val="Unter-berschriftIndigo"/>
        <w:rPr>
          <w:color w:val="0F2B57" w:themeColor="text2"/>
        </w:rPr>
      </w:pPr>
      <w:r w:rsidRPr="00EE62BA">
        <w:rPr>
          <w:color w:val="0F2B57" w:themeColor="text2"/>
        </w:rPr>
        <w:t>Variante</w:t>
      </w:r>
    </w:p>
    <w:p w14:paraId="56BD82CB" w14:textId="77777777" w:rsidR="00E7750F" w:rsidRPr="00EE62BA" w:rsidRDefault="00E7750F" w:rsidP="00E72AB9">
      <w:pPr>
        <w:rPr>
          <w:color w:val="000000" w:themeColor="accent5"/>
        </w:rPr>
      </w:pPr>
      <w:r w:rsidRPr="00EE62BA">
        <w:rPr>
          <w:color w:val="000000" w:themeColor="accent5"/>
        </w:rPr>
        <w:t>Die Methode kann digital über Zoom umgesetzt werden. Eine Variante für kleinere bis mittlere Seminare wäre hier, die Fragen auf einem Cryptpad zur Verfügung zu stellen und die Lernenden kollaborativ an der Beantwortung der Fragen arbeiten zu lassen.</w:t>
      </w:r>
    </w:p>
    <w:p w14:paraId="307D8A52" w14:textId="3D95332D" w:rsidR="00120CA3" w:rsidRPr="00EE62BA" w:rsidRDefault="007161D3" w:rsidP="00E72AB9">
      <w:pPr>
        <w:pStyle w:val="berschrift2Mittelblau"/>
        <w:numPr>
          <w:ilvl w:val="0"/>
          <w:numId w:val="7"/>
        </w:numPr>
        <w:rPr>
          <w:color w:val="0F2B57" w:themeColor="text2"/>
        </w:rPr>
      </w:pPr>
      <w:bookmarkStart w:id="23" w:name="_Toc99630814"/>
      <w:bookmarkStart w:id="24" w:name="_Toc101884741"/>
      <w:bookmarkStart w:id="25" w:name="_Toc106718702"/>
      <w:bookmarkStart w:id="26" w:name="_Toc114738757"/>
      <w:r w:rsidRPr="00EE62BA">
        <w:rPr>
          <w:color w:val="0F2B57" w:themeColor="text2"/>
        </w:rPr>
        <w:t xml:space="preserve">Vorwissen aktivieren und </w:t>
      </w:r>
      <w:r w:rsidR="00120CA3" w:rsidRPr="00EE62BA">
        <w:rPr>
          <w:color w:val="0F2B57" w:themeColor="text2"/>
        </w:rPr>
        <w:t>Wiederhol</w:t>
      </w:r>
      <w:r w:rsidRPr="00EE62BA">
        <w:rPr>
          <w:color w:val="0F2B57" w:themeColor="text2"/>
        </w:rPr>
        <w:t>e</w:t>
      </w:r>
      <w:bookmarkEnd w:id="23"/>
      <w:bookmarkEnd w:id="24"/>
      <w:r w:rsidRPr="00EE62BA">
        <w:rPr>
          <w:color w:val="0F2B57" w:themeColor="text2"/>
        </w:rPr>
        <w:t>n</w:t>
      </w:r>
      <w:bookmarkEnd w:id="25"/>
      <w:bookmarkEnd w:id="26"/>
    </w:p>
    <w:p w14:paraId="5B303DD6" w14:textId="3E3DE8C3" w:rsidR="00120CA3" w:rsidRPr="00EE62BA" w:rsidRDefault="00120CA3" w:rsidP="00E72AB9">
      <w:pPr>
        <w:rPr>
          <w:color w:val="000000" w:themeColor="accent5"/>
        </w:rPr>
      </w:pPr>
      <w:r w:rsidRPr="00EE62BA">
        <w:rPr>
          <w:color w:val="000000" w:themeColor="accent5"/>
        </w:rPr>
        <w:t xml:space="preserve">Methoden aus der Kategorie </w:t>
      </w:r>
      <w:r w:rsidR="00F96C4A" w:rsidRPr="00EE62BA">
        <w:rPr>
          <w:b/>
          <w:color w:val="000000" w:themeColor="accent5"/>
        </w:rPr>
        <w:t xml:space="preserve">Vorwissen aktivieren und </w:t>
      </w:r>
      <w:r w:rsidRPr="00EE62BA">
        <w:rPr>
          <w:b/>
          <w:color w:val="000000" w:themeColor="accent5"/>
        </w:rPr>
        <w:t>Wiederhol</w:t>
      </w:r>
      <w:r w:rsidR="00CE20EE" w:rsidRPr="00EE62BA">
        <w:rPr>
          <w:b/>
          <w:color w:val="000000" w:themeColor="accent5"/>
        </w:rPr>
        <w:t>en</w:t>
      </w:r>
      <w:r w:rsidRPr="00EE62BA">
        <w:rPr>
          <w:color w:val="000000" w:themeColor="accent5"/>
        </w:rPr>
        <w:t xml:space="preserve"> eignen sich besonders für den Anfang einer Einheit. Diese Methoden zielen vor allem auf die Methodenkompetenz der Lernenden ab, indem sie Arbeits- und Lernstrategien wie z.B. das Verknüpfen von Informationen entwickeln und einüben. Daneben bieten diese Methoden den Lernenden auch die Möglichkeit, ihre Reflexionsfähigkeit zu trainieren.</w:t>
      </w:r>
    </w:p>
    <w:p w14:paraId="3668846E" w14:textId="566AC781" w:rsidR="0040641E" w:rsidRPr="00EE62BA" w:rsidRDefault="0040641E" w:rsidP="00E72AB9">
      <w:pPr>
        <w:rPr>
          <w:color w:val="000000" w:themeColor="accent5"/>
        </w:rPr>
      </w:pPr>
      <w:r w:rsidRPr="00EE62BA">
        <w:rPr>
          <w:color w:val="000000" w:themeColor="accent5"/>
        </w:rPr>
        <w:t>Blitzlicht, Bodenaufstellung, Glückstopf, Herbstlaub, Kaffeehaus, Murmelgruppe, Prüfungsfragen generieren</w:t>
      </w:r>
    </w:p>
    <w:p w14:paraId="09CD4479" w14:textId="77777777" w:rsidR="00E7750F" w:rsidRPr="00EE62BA" w:rsidRDefault="00E7750F" w:rsidP="006255EB">
      <w:pPr>
        <w:pStyle w:val="berschrift3Magenta"/>
        <w:rPr>
          <w:color w:val="0F2B57" w:themeColor="text2"/>
        </w:rPr>
      </w:pPr>
      <w:bookmarkStart w:id="27" w:name="_Toc106718703"/>
      <w:bookmarkStart w:id="28" w:name="_Toc114738758"/>
      <w:r w:rsidRPr="00EE62BA">
        <w:rPr>
          <w:color w:val="0F2B57" w:themeColor="text2"/>
        </w:rPr>
        <w:t>Blitzlicht</w:t>
      </w:r>
      <w:bookmarkEnd w:id="27"/>
      <w:bookmarkEnd w:id="28"/>
    </w:p>
    <w:p w14:paraId="3E7399CA" w14:textId="77777777" w:rsidR="00636637" w:rsidRPr="00EE62BA" w:rsidRDefault="00636637" w:rsidP="00636637">
      <w:pPr>
        <w:pStyle w:val="Unter-berschriftIndigo"/>
        <w:rPr>
          <w:color w:val="0F2B57" w:themeColor="text2"/>
        </w:rPr>
      </w:pPr>
      <w:r w:rsidRPr="00EE62BA">
        <w:rPr>
          <w:color w:val="0F2B57" w:themeColor="text2"/>
        </w:rPr>
        <w:t>Beschreibung der Methode</w:t>
      </w:r>
    </w:p>
    <w:p w14:paraId="73DFA442" w14:textId="000226C7" w:rsidR="00636637" w:rsidRPr="00EE62BA" w:rsidRDefault="00636637" w:rsidP="00E72AB9">
      <w:pPr>
        <w:rPr>
          <w:color w:val="000000" w:themeColor="accent5"/>
        </w:rPr>
      </w:pPr>
      <w:r w:rsidRPr="00EE62BA">
        <w:rPr>
          <w:color w:val="000000" w:themeColor="accent5"/>
        </w:rPr>
        <w:t xml:space="preserve">Das Blitzlicht kann für alle Phasen der Lehrveranstaltung eingesetzt werden. Die Methode dient dazu, ein kurzes Stimmungs- oder Meinungsbild der </w:t>
      </w:r>
      <w:r w:rsidR="00246B5F" w:rsidRPr="00EE62BA">
        <w:rPr>
          <w:color w:val="000000" w:themeColor="accent5"/>
        </w:rPr>
        <w:t>Studierenden</w:t>
      </w:r>
      <w:r w:rsidRPr="00EE62BA">
        <w:rPr>
          <w:color w:val="000000" w:themeColor="accent5"/>
        </w:rPr>
        <w:t xml:space="preserve"> einzuholen.</w:t>
      </w:r>
    </w:p>
    <w:p w14:paraId="65AD7BEC" w14:textId="77777777" w:rsidR="00636637" w:rsidRPr="00EE62BA" w:rsidRDefault="00636637" w:rsidP="00636637">
      <w:pPr>
        <w:pStyle w:val="Unter-berschriftIndigo"/>
        <w:rPr>
          <w:color w:val="0F2B57" w:themeColor="text2"/>
        </w:rPr>
      </w:pPr>
      <w:r w:rsidRPr="00EE62BA">
        <w:rPr>
          <w:color w:val="0F2B57" w:themeColor="text2"/>
        </w:rPr>
        <w:t>Gruppengröße und Kursformat</w:t>
      </w:r>
    </w:p>
    <w:p w14:paraId="4B7807FE" w14:textId="26D06EDC" w:rsidR="00636637" w:rsidRPr="00EE62BA" w:rsidRDefault="00636637" w:rsidP="00E72AB9">
      <w:pPr>
        <w:rPr>
          <w:color w:val="000000" w:themeColor="accent5"/>
        </w:rPr>
      </w:pPr>
      <w:r w:rsidRPr="00EE62BA">
        <w:rPr>
          <w:color w:val="000000" w:themeColor="accent5"/>
        </w:rPr>
        <w:t xml:space="preserve">Die Methode eignet sich für jedes Gruppengröße und Kursformat. Bei großen Gruppen und in Vorlesungen können einzelne Stichproben genommen </w:t>
      </w:r>
      <w:r w:rsidR="00E82005" w:rsidRPr="00EE62BA">
        <w:rPr>
          <w:color w:val="000000" w:themeColor="accent5"/>
        </w:rPr>
        <w:t>werden,</w:t>
      </w:r>
      <w:r w:rsidRPr="00EE62BA">
        <w:rPr>
          <w:color w:val="000000" w:themeColor="accent5"/>
        </w:rPr>
        <w:t xml:space="preserve"> anstatt alle Lernenden zu Wort kommen zu lassen.</w:t>
      </w:r>
    </w:p>
    <w:p w14:paraId="56D76D65" w14:textId="77777777" w:rsidR="00636637" w:rsidRPr="00EE62BA" w:rsidRDefault="00636637" w:rsidP="00636637">
      <w:pPr>
        <w:pStyle w:val="Unter-berschriftIndigo"/>
        <w:rPr>
          <w:color w:val="0F2B57" w:themeColor="text2"/>
        </w:rPr>
      </w:pPr>
      <w:r w:rsidRPr="00EE62BA">
        <w:rPr>
          <w:color w:val="0F2B57" w:themeColor="text2"/>
        </w:rPr>
        <w:lastRenderedPageBreak/>
        <w:t>Dauer</w:t>
      </w:r>
    </w:p>
    <w:p w14:paraId="218C9888" w14:textId="77777777" w:rsidR="00636637" w:rsidRPr="00EE62BA" w:rsidRDefault="00636637" w:rsidP="00E72AB9">
      <w:pPr>
        <w:rPr>
          <w:color w:val="000000" w:themeColor="accent5"/>
        </w:rPr>
      </w:pPr>
      <w:r w:rsidRPr="00EE62BA">
        <w:rPr>
          <w:color w:val="000000" w:themeColor="accent5"/>
        </w:rPr>
        <w:t>Die Methode kann als schnelle Auflockerung zwischendurch eingesetzt werden. Je nach Gruppengröße dauert die Methode ca. 3-15 Minuten.</w:t>
      </w:r>
    </w:p>
    <w:p w14:paraId="29C44EE8" w14:textId="77777777" w:rsidR="00636637" w:rsidRPr="00EE62BA" w:rsidRDefault="00636637" w:rsidP="00636637">
      <w:pPr>
        <w:pStyle w:val="Unter-berschriftIndigo"/>
        <w:rPr>
          <w:color w:val="0F2B57" w:themeColor="text2"/>
        </w:rPr>
      </w:pPr>
      <w:r w:rsidRPr="00EE62BA">
        <w:rPr>
          <w:color w:val="0F2B57" w:themeColor="text2"/>
        </w:rPr>
        <w:t>Ablauf der Methode</w:t>
      </w:r>
    </w:p>
    <w:p w14:paraId="6B13E848" w14:textId="77777777" w:rsidR="00636637" w:rsidRPr="00EE62BA" w:rsidRDefault="00636637" w:rsidP="00E72AB9">
      <w:pPr>
        <w:rPr>
          <w:color w:val="000000" w:themeColor="accent5"/>
        </w:rPr>
      </w:pPr>
      <w:r w:rsidRPr="00EE62BA">
        <w:rPr>
          <w:color w:val="000000" w:themeColor="accent5"/>
        </w:rPr>
        <w:t>Die Lehrperson kommuniziert zunächst, zu welchem Zweck das Blitzlicht eingeholt werden soll. Der Zweck richtet sich nach der Phase, in der die Methode eingesetzt wird. So kann z.B. für die Phase Kursatmosphäre und Ausrichten das Ziel sein, Auskunft über gruppendynamische Aspekte und das soziale Klima zu bekommen. Beim Einsatz als Reflexionsmethode steht im Vordergrund, zu klären, ob es noch offene Fragen gibt.</w:t>
      </w:r>
    </w:p>
    <w:p w14:paraId="75C2EF5D" w14:textId="77777777" w:rsidR="00636637" w:rsidRPr="00EE62BA" w:rsidRDefault="00636637" w:rsidP="00E72AB9">
      <w:pPr>
        <w:rPr>
          <w:color w:val="000000" w:themeColor="accent5"/>
        </w:rPr>
      </w:pPr>
      <w:r w:rsidRPr="00EE62BA">
        <w:rPr>
          <w:color w:val="000000" w:themeColor="accent5"/>
        </w:rPr>
        <w:t>In einem zweiten Schritt stellt die Lehrperson dann die Frage. Diese sollte nicht zu komplex sein, da die Studierenden sich bei der Beantwortung möglichst kurzfassen sollen. Beispiele für Fragen könnten z.B. sein:</w:t>
      </w:r>
    </w:p>
    <w:p w14:paraId="5265C17D" w14:textId="77777777" w:rsidR="00636637" w:rsidRPr="00EE62BA" w:rsidRDefault="00636637" w:rsidP="00E72AB9">
      <w:pPr>
        <w:rPr>
          <w:color w:val="000000" w:themeColor="accent5"/>
        </w:rPr>
      </w:pPr>
      <w:r w:rsidRPr="00EE62BA">
        <w:rPr>
          <w:color w:val="000000" w:themeColor="accent5"/>
        </w:rPr>
        <w:t>-       Wie voll ist dein Kopf von 1 (voll aufnahmefähig) bis 10 (extrem voll)?</w:t>
      </w:r>
    </w:p>
    <w:p w14:paraId="24BCB83F" w14:textId="77777777" w:rsidR="00636637" w:rsidRPr="00EE62BA" w:rsidRDefault="00636637" w:rsidP="00E72AB9">
      <w:pPr>
        <w:rPr>
          <w:color w:val="000000" w:themeColor="accent5"/>
        </w:rPr>
      </w:pPr>
      <w:r w:rsidRPr="00EE62BA">
        <w:rPr>
          <w:color w:val="000000" w:themeColor="accent5"/>
        </w:rPr>
        <w:t>-       Wie schätzt du dein Vorwissen zu unserem Thema ein?</w:t>
      </w:r>
    </w:p>
    <w:p w14:paraId="76F50893" w14:textId="77777777" w:rsidR="00636637" w:rsidRPr="00EE62BA" w:rsidRDefault="00636637" w:rsidP="00E72AB9">
      <w:pPr>
        <w:rPr>
          <w:color w:val="000000" w:themeColor="accent5"/>
        </w:rPr>
      </w:pPr>
      <w:r w:rsidRPr="00EE62BA">
        <w:rPr>
          <w:color w:val="000000" w:themeColor="accent5"/>
        </w:rPr>
        <w:t>-       Was ist deine wichtigste Erkenntnis aus der Sitzung heute?</w:t>
      </w:r>
    </w:p>
    <w:p w14:paraId="3156D861" w14:textId="77777777" w:rsidR="00636637" w:rsidRPr="00EE62BA" w:rsidRDefault="00636637" w:rsidP="00E72AB9">
      <w:pPr>
        <w:rPr>
          <w:color w:val="000000" w:themeColor="accent5"/>
        </w:rPr>
      </w:pPr>
      <w:r w:rsidRPr="00EE62BA">
        <w:rPr>
          <w:color w:val="000000" w:themeColor="accent5"/>
        </w:rPr>
        <w:t xml:space="preserve">Es empfiehlt sich, die Frage zu visualisieren und den Lernenden einen Augenblick Zeit zugeben, sich ihre Antwort zu überlegen, damit sie sich während des Blitzlichts auch auf die Äußerungen der anderen Lernenden konzentrieren können. </w:t>
      </w:r>
    </w:p>
    <w:p w14:paraId="6BB7C725" w14:textId="77777777" w:rsidR="00636637" w:rsidRPr="00EE62BA" w:rsidRDefault="00636637" w:rsidP="00E72AB9">
      <w:pPr>
        <w:rPr>
          <w:color w:val="000000" w:themeColor="accent5"/>
        </w:rPr>
      </w:pPr>
      <w:r w:rsidRPr="00EE62BA">
        <w:rPr>
          <w:color w:val="000000" w:themeColor="accent5"/>
        </w:rPr>
        <w:t>Die Lernenden geben dann nacheinander kurzes Statement ab. Wichtig ist, dass die Statements zunächst nicht kommentiert werden und dass sich die Lernenden kurzfassen. Du kannst hierfür eine Zeit oder maximale Anzahl an Sätzen vorgeben und dann konsequent am besten mit einem akustischen Signal (z.B. Eieruhr) abbrechen, wenn die Lernenden zu lange reden. Dadurch erhalten alle Lernenden gleichberechtigt die Gelegenheit, ihre Beiträge zu kommunizieren.</w:t>
      </w:r>
    </w:p>
    <w:p w14:paraId="045FC258" w14:textId="77777777" w:rsidR="00636637" w:rsidRPr="00EE62BA" w:rsidRDefault="00636637" w:rsidP="00E72AB9">
      <w:pPr>
        <w:rPr>
          <w:color w:val="000000" w:themeColor="accent5"/>
        </w:rPr>
      </w:pPr>
      <w:r w:rsidRPr="00EE62BA">
        <w:rPr>
          <w:color w:val="000000" w:themeColor="accent5"/>
        </w:rPr>
        <w:t>Das Blitzlicht eignet sich besonders gut in Kombination mit anderen Methoden, in denen die Lernenden in Partner- oder Gruppenarbeit eine Fragestellung oder Aufgabe bearbeiten. Das Blitzlicht kann hier als Einstieg in die Ergebnissicherung eingesetzt werden. Im Anschluss können dann Unklarheiten diskutiert oder ein Fazit für den weiteren Verlauf der Veranstaltung gezogen werden. </w:t>
      </w:r>
    </w:p>
    <w:p w14:paraId="68AF4CA9" w14:textId="50A55437" w:rsidR="00636637" w:rsidRPr="00EE62BA" w:rsidRDefault="00636637" w:rsidP="00636637">
      <w:pPr>
        <w:pStyle w:val="Unter-berschriftIndigo"/>
        <w:rPr>
          <w:color w:val="0F2B57" w:themeColor="text2"/>
        </w:rPr>
      </w:pPr>
      <w:r w:rsidRPr="00EE62BA">
        <w:rPr>
          <w:color w:val="0F2B57" w:themeColor="text2"/>
        </w:rPr>
        <w:t>Variante</w:t>
      </w:r>
    </w:p>
    <w:p w14:paraId="602589EA" w14:textId="24D3D46B" w:rsidR="00E11E1D" w:rsidRPr="00EE62BA" w:rsidRDefault="00636637" w:rsidP="00E72AB9">
      <w:pPr>
        <w:rPr>
          <w:color w:val="000000" w:themeColor="accent5"/>
        </w:rPr>
      </w:pPr>
      <w:r w:rsidRPr="00EE62BA">
        <w:rPr>
          <w:color w:val="000000" w:themeColor="accent5"/>
        </w:rPr>
        <w:t>Gerade bei Einschätzungsfragen mit einer Skala können auch digitale Abstimmungstools wie die Umfrage-Funktion von Zoom oder externe Tools wie Mentimeter, Pingo oder Tweedback eingesetzt werden. Ansonsten funktioniert die Methode auch wie oben beschrieben über Zoom.</w:t>
      </w:r>
    </w:p>
    <w:p w14:paraId="3474CA25" w14:textId="77777777" w:rsidR="00E7750F" w:rsidRPr="00EE62BA" w:rsidRDefault="00E7750F" w:rsidP="000162CF">
      <w:pPr>
        <w:pStyle w:val="berschrift3Mittelblau"/>
        <w:rPr>
          <w:color w:val="0F2B57" w:themeColor="text2"/>
        </w:rPr>
      </w:pPr>
      <w:bookmarkStart w:id="29" w:name="_Toc106718704"/>
      <w:bookmarkStart w:id="30" w:name="_Toc114738759"/>
      <w:r w:rsidRPr="00EE62BA">
        <w:rPr>
          <w:color w:val="0F2B57" w:themeColor="text2"/>
        </w:rPr>
        <w:t>Bodenaufstellung als Wissensstandabfrage</w:t>
      </w:r>
      <w:bookmarkEnd w:id="29"/>
      <w:bookmarkEnd w:id="30"/>
    </w:p>
    <w:p w14:paraId="7F7BADF3" w14:textId="77777777" w:rsidR="00E7750F" w:rsidRPr="00EE62BA" w:rsidRDefault="00E7750F" w:rsidP="00E72AB9">
      <w:pPr>
        <w:rPr>
          <w:color w:val="000000" w:themeColor="accent5"/>
        </w:rPr>
      </w:pPr>
      <w:r w:rsidRPr="00EE62BA">
        <w:rPr>
          <w:color w:val="000000" w:themeColor="accent5"/>
        </w:rPr>
        <w:t>alternative Bezeichnungen: Aufstellung im Raum, Soziogramm, Soziometrie</w:t>
      </w:r>
    </w:p>
    <w:p w14:paraId="46CD528A" w14:textId="77777777" w:rsidR="00E7750F" w:rsidRPr="00EE62BA" w:rsidRDefault="00E7750F" w:rsidP="00687CC9">
      <w:pPr>
        <w:pStyle w:val="Unter-berschriftIndigo"/>
        <w:rPr>
          <w:color w:val="0F2B57" w:themeColor="text2"/>
        </w:rPr>
      </w:pPr>
      <w:r w:rsidRPr="00EE62BA">
        <w:rPr>
          <w:color w:val="0F2B57" w:themeColor="text2"/>
        </w:rPr>
        <w:t>Beschreibung der MEthode</w:t>
      </w:r>
    </w:p>
    <w:p w14:paraId="4DE45D5C" w14:textId="217355E6" w:rsidR="00E7750F" w:rsidRDefault="00E7750F" w:rsidP="00E72AB9">
      <w:pPr>
        <w:rPr>
          <w:color w:val="000000" w:themeColor="accent5"/>
        </w:rPr>
      </w:pPr>
      <w:r w:rsidRPr="00EE62BA">
        <w:rPr>
          <w:color w:val="000000" w:themeColor="accent5"/>
        </w:rPr>
        <w:t xml:space="preserve">Die Bodenaufstellung dient als Wiederholungsmethode dazu, den Wissensstand der Lernenden herauszufinden. Die Lernenden haben dabei die Möglichkeit, zunächst non-verbal ihren Wissensstand zu einem bestimmten Thema zu kommunizieren und mit dem </w:t>
      </w:r>
      <w:r w:rsidRPr="00EE62BA">
        <w:rPr>
          <w:color w:val="000000" w:themeColor="accent5"/>
        </w:rPr>
        <w:lastRenderedPageBreak/>
        <w:t xml:space="preserve">der anderen </w:t>
      </w:r>
      <w:r w:rsidR="00246B5F" w:rsidRPr="00EE62BA">
        <w:rPr>
          <w:color w:val="000000" w:themeColor="accent5"/>
        </w:rPr>
        <w:t>Studierenden</w:t>
      </w:r>
      <w:r w:rsidRPr="00EE62BA">
        <w:rPr>
          <w:color w:val="000000" w:themeColor="accent5"/>
        </w:rPr>
        <w:t xml:space="preserve"> zu vergleichen. Die Lehrperson kann durch die Methode einschätzen, ob es noch Klärungsbedarf gibt.</w:t>
      </w:r>
    </w:p>
    <w:p w14:paraId="60B324FB" w14:textId="7F87147A" w:rsidR="00EF6AA4" w:rsidRPr="00EE62BA" w:rsidRDefault="00EF6AA4" w:rsidP="00E72AB9">
      <w:pPr>
        <w:rPr>
          <w:color w:val="000000" w:themeColor="accent5"/>
        </w:rPr>
      </w:pPr>
      <w:r w:rsidRPr="00EF6AA4">
        <w:rPr>
          <w:color w:val="000000" w:themeColor="accent5"/>
        </w:rPr>
        <w:t xml:space="preserve">Die Bodenaufstellung eignet sich auch als Methode der Kategorie </w:t>
      </w:r>
      <w:r>
        <w:rPr>
          <w:color w:val="000000" w:themeColor="accent5"/>
        </w:rPr>
        <w:t>Kursatmosphäre und Ausrichten</w:t>
      </w:r>
      <w:r w:rsidRPr="00EF6AA4">
        <w:rPr>
          <w:color w:val="000000" w:themeColor="accent5"/>
        </w:rPr>
        <w:t xml:space="preserve"> </w:t>
      </w:r>
      <w:r>
        <w:rPr>
          <w:color w:val="000000" w:themeColor="accent5"/>
        </w:rPr>
        <w:t>und</w:t>
      </w:r>
      <w:r w:rsidRPr="00EF6AA4">
        <w:rPr>
          <w:color w:val="000000" w:themeColor="accent5"/>
        </w:rPr>
        <w:t xml:space="preserve"> der Kategorie Auswerten und Reflexion (siehe hierfür die jeweilige Methoden-Kategorie).</w:t>
      </w:r>
    </w:p>
    <w:p w14:paraId="4CDE7B79" w14:textId="77777777" w:rsidR="00E7750F" w:rsidRPr="00EE62BA" w:rsidRDefault="00E7750F" w:rsidP="00687CC9">
      <w:pPr>
        <w:pStyle w:val="Unter-berschriftIndigo"/>
        <w:rPr>
          <w:color w:val="0F2B57" w:themeColor="text2"/>
        </w:rPr>
      </w:pPr>
      <w:r w:rsidRPr="00EE62BA">
        <w:rPr>
          <w:color w:val="0F2B57" w:themeColor="text2"/>
        </w:rPr>
        <w:t>Gruppengröße und Kursformat</w:t>
      </w:r>
    </w:p>
    <w:p w14:paraId="0E339DC3" w14:textId="77777777" w:rsidR="00E7750F" w:rsidRPr="00EE62BA" w:rsidRDefault="00E7750F" w:rsidP="00E72AB9">
      <w:pPr>
        <w:rPr>
          <w:color w:val="000000" w:themeColor="accent5"/>
        </w:rPr>
      </w:pPr>
      <w:r w:rsidRPr="00EE62BA">
        <w:rPr>
          <w:color w:val="000000" w:themeColor="accent5"/>
        </w:rPr>
        <w:t>Die Methode eignet sich prinzipiell für jede Gruppengröße und Kursart. Als Wiederholungsmethode eignet sie sich in Präsenz für kleine bis mittelgroße Seminare und Übungen, in der digitalen Variante ist sie auch für größere Gruppen zu empfehlen. Es gilt: Je größer die Gruppe, umso länger dauert die Methode. Außerdem braucht die Methode in synchronen Präsenzkursen bei großen Gruppen mehr Platz, weswegen es je nach Raumgegebenheiten eng und/oder unübersichtlich werden kann.</w:t>
      </w:r>
    </w:p>
    <w:p w14:paraId="6D37FC48" w14:textId="77777777" w:rsidR="00E7750F" w:rsidRPr="00EE62BA" w:rsidRDefault="00E7750F" w:rsidP="00687CC9">
      <w:pPr>
        <w:pStyle w:val="Unter-berschriftSchwarz"/>
        <w:rPr>
          <w:color w:val="0F2B57" w:themeColor="text2"/>
        </w:rPr>
      </w:pPr>
      <w:r w:rsidRPr="00EE62BA">
        <w:rPr>
          <w:color w:val="0F2B57" w:themeColor="text2"/>
        </w:rPr>
        <w:t>Dauer</w:t>
      </w:r>
    </w:p>
    <w:p w14:paraId="17D64A13" w14:textId="77777777" w:rsidR="00E7750F" w:rsidRPr="00EE62BA" w:rsidRDefault="00E7750F" w:rsidP="00E72AB9">
      <w:pPr>
        <w:rPr>
          <w:color w:val="000000" w:themeColor="accent5"/>
        </w:rPr>
      </w:pPr>
      <w:r w:rsidRPr="00EE62BA">
        <w:rPr>
          <w:color w:val="000000" w:themeColor="accent5"/>
        </w:rPr>
        <w:t>Die Methode kann beliebig lang durchgeführt werden, indem immer neue Fragen gestellt werden. In der Regel sollte man mit 5-10 Minuten rechnen.</w:t>
      </w:r>
    </w:p>
    <w:p w14:paraId="12E46E62" w14:textId="77777777" w:rsidR="00E7750F" w:rsidRPr="00EE62BA" w:rsidRDefault="00E7750F" w:rsidP="00687CC9">
      <w:pPr>
        <w:pStyle w:val="Unter-berschriftIndigo"/>
        <w:rPr>
          <w:color w:val="0F2B57" w:themeColor="text2"/>
        </w:rPr>
      </w:pPr>
      <w:r w:rsidRPr="00EE62BA">
        <w:rPr>
          <w:color w:val="0F2B57" w:themeColor="text2"/>
        </w:rPr>
        <w:t>Ablauf der Methode</w:t>
      </w:r>
    </w:p>
    <w:p w14:paraId="606B50E9" w14:textId="77777777" w:rsidR="00E7750F" w:rsidRPr="00EE62BA" w:rsidRDefault="00E7750F" w:rsidP="00E72AB9">
      <w:pPr>
        <w:rPr>
          <w:color w:val="000000" w:themeColor="accent5"/>
        </w:rPr>
      </w:pPr>
      <w:r w:rsidRPr="00EE62BA">
        <w:rPr>
          <w:color w:val="000000" w:themeColor="accent5"/>
        </w:rPr>
        <w:t>Die Lehrperson nennt das Thema (z.B. Bestimmung einer Erzählperspektive), zu dem der Wissensstand erhoben werden soll. Die Lernenden werden aufgefordert, sich je nachdem wie sicher sie sich mit dem Thema fühlen, im Raum positionieren. Der Maßstab wird von der Lehrperson vorgegeben: unsicher bis sehr sicher.</w:t>
      </w:r>
    </w:p>
    <w:p w14:paraId="100BD40A" w14:textId="77777777" w:rsidR="00E7750F" w:rsidRPr="00EE62BA" w:rsidRDefault="00E7750F" w:rsidP="00E72AB9">
      <w:pPr>
        <w:rPr>
          <w:color w:val="000000" w:themeColor="accent5"/>
        </w:rPr>
      </w:pPr>
      <w:r w:rsidRPr="00EE62BA">
        <w:rPr>
          <w:color w:val="000000" w:themeColor="accent5"/>
        </w:rPr>
        <w:t xml:space="preserve">Den Lernenden wird dann kurz Zeit gegeben, sich zu positionieren. Wenn das alle gemacht haben, kann die Kursleitung je nach Gruppengröße eine gewisse Anzahl von Lernenden genauer zu ihren Positionen befragen und Aspekte des Themas von den Lernenden kurz zusammenfassen und erklären lassen. Wenn sich Lernende bei „unsicher“ positioniert haben, kann noch mal nachgefragt werden, was unklar ist und welche offenen Fragen es noch gibt. </w:t>
      </w:r>
    </w:p>
    <w:p w14:paraId="30D22B7F" w14:textId="77777777" w:rsidR="00E7750F" w:rsidRPr="00EE62BA" w:rsidRDefault="00E7750F" w:rsidP="00E72AB9">
      <w:pPr>
        <w:rPr>
          <w:color w:val="000000" w:themeColor="accent5"/>
        </w:rPr>
      </w:pPr>
      <w:r w:rsidRPr="00EE62BA">
        <w:rPr>
          <w:color w:val="000000" w:themeColor="accent5"/>
        </w:rPr>
        <w:t xml:space="preserve">Dann wird das nächste Thema genannt und die Lernenden positionieren sich neu. Dies kann beliebig oft wiederholt werden. Ein guter Richtwert sind ca. 3-5 Themen. </w:t>
      </w:r>
    </w:p>
    <w:p w14:paraId="09DB72E5" w14:textId="719CA003" w:rsidR="00E7750F" w:rsidRPr="00EE62BA" w:rsidRDefault="00E7750F" w:rsidP="00687CC9">
      <w:pPr>
        <w:pStyle w:val="Unter-berschriftIndigo"/>
        <w:rPr>
          <w:color w:val="0F2B57" w:themeColor="text2"/>
        </w:rPr>
      </w:pPr>
      <w:r w:rsidRPr="00EE62BA">
        <w:rPr>
          <w:color w:val="0F2B57" w:themeColor="text2"/>
        </w:rPr>
        <w:t xml:space="preserve">Variante </w:t>
      </w:r>
    </w:p>
    <w:p w14:paraId="42359FB8" w14:textId="6CF28DEA" w:rsidR="00E7750F" w:rsidRPr="00EE62BA" w:rsidRDefault="00534BC8" w:rsidP="00E72AB9">
      <w:pPr>
        <w:rPr>
          <w:bCs/>
          <w:color w:val="000000" w:themeColor="accent5"/>
        </w:rPr>
      </w:pPr>
      <w:r w:rsidRPr="00EE62BA">
        <w:rPr>
          <w:color w:val="000000" w:themeColor="accent5"/>
        </w:rPr>
        <w:t xml:space="preserve">Wird die synchrone Sitzung online z.B. über Zoom gehalten, kann die Bodenaufstellung auch über die "Bildschirm-teilen"-Funktion umgesetzt werden. Hierfür wird ein digitales Whiteboard oder eine </w:t>
      </w:r>
      <w:r w:rsidR="00B36D79" w:rsidRPr="00EE62BA">
        <w:rPr>
          <w:color w:val="000000" w:themeColor="accent5"/>
        </w:rPr>
        <w:t>PowerPoint</w:t>
      </w:r>
      <w:r w:rsidRPr="00EE62BA">
        <w:rPr>
          <w:color w:val="000000" w:themeColor="accent5"/>
        </w:rPr>
        <w:t xml:space="preserve">-Präsentation geteilt und die Studierenden können ihre Position über die Stempelfunktion von Zoom visualisieren. </w:t>
      </w:r>
      <w:r w:rsidR="00E7750F" w:rsidRPr="00EE62BA">
        <w:rPr>
          <w:bCs/>
          <w:color w:val="000000" w:themeColor="accent5"/>
        </w:rPr>
        <w:t>Hier können auch mehr als 5 Themen abgefragt werden, da das Stempeln weniger zeitaufwendig ist als die physische Aufstellung im Raum.</w:t>
      </w:r>
    </w:p>
    <w:p w14:paraId="1E3D2A5E" w14:textId="3674698D" w:rsidR="00E7750F" w:rsidRPr="00EE62BA" w:rsidRDefault="00E7750F" w:rsidP="000162CF">
      <w:pPr>
        <w:pStyle w:val="berschrift3Magenta"/>
        <w:rPr>
          <w:color w:val="0F2B57" w:themeColor="text2"/>
        </w:rPr>
      </w:pPr>
      <w:bookmarkStart w:id="31" w:name="_Toc106718705"/>
      <w:bookmarkStart w:id="32" w:name="_Toc114738760"/>
      <w:r w:rsidRPr="00EE62BA">
        <w:rPr>
          <w:color w:val="0F2B57" w:themeColor="text2"/>
        </w:rPr>
        <w:t>Glückstopf</w:t>
      </w:r>
      <w:bookmarkEnd w:id="31"/>
      <w:bookmarkEnd w:id="32"/>
    </w:p>
    <w:p w14:paraId="2B8F076E" w14:textId="77777777" w:rsidR="00E7750F" w:rsidRPr="00EE62BA" w:rsidRDefault="00E7750F" w:rsidP="00687CC9">
      <w:pPr>
        <w:pStyle w:val="Unter-berschriftIndigo"/>
        <w:rPr>
          <w:color w:val="0F2B57" w:themeColor="text2"/>
        </w:rPr>
      </w:pPr>
      <w:r w:rsidRPr="00EE62BA">
        <w:rPr>
          <w:color w:val="0F2B57" w:themeColor="text2"/>
        </w:rPr>
        <w:t>Beschreibung der MEthode</w:t>
      </w:r>
    </w:p>
    <w:p w14:paraId="4FFE4930" w14:textId="11736622" w:rsidR="00AB67B0" w:rsidRPr="00EE62BA" w:rsidRDefault="007E4A27" w:rsidP="00E72AB9">
      <w:pPr>
        <w:rPr>
          <w:color w:val="000000" w:themeColor="accent5"/>
        </w:rPr>
      </w:pPr>
      <w:r w:rsidRPr="00EE62BA">
        <w:rPr>
          <w:color w:val="000000" w:themeColor="accent5"/>
        </w:rPr>
        <w:t xml:space="preserve">Mit der </w:t>
      </w:r>
      <w:r w:rsidR="00AB67B0" w:rsidRPr="00EE62BA">
        <w:rPr>
          <w:color w:val="000000" w:themeColor="accent5"/>
        </w:rPr>
        <w:t xml:space="preserve">Methode </w:t>
      </w:r>
      <w:r w:rsidRPr="00EE62BA">
        <w:rPr>
          <w:color w:val="000000" w:themeColor="accent5"/>
        </w:rPr>
        <w:t>„</w:t>
      </w:r>
      <w:r w:rsidR="00AB67B0" w:rsidRPr="00EE62BA">
        <w:rPr>
          <w:color w:val="000000" w:themeColor="accent5"/>
        </w:rPr>
        <w:t>Glückstopf</w:t>
      </w:r>
      <w:r w:rsidRPr="00EE62BA">
        <w:rPr>
          <w:color w:val="000000" w:themeColor="accent5"/>
        </w:rPr>
        <w:t xml:space="preserve">“ können gezielt Inhalte wiederholt und der Wissensstand der Studierenden überprüft werden. </w:t>
      </w:r>
      <w:r w:rsidR="00493855" w:rsidRPr="00EE62BA">
        <w:rPr>
          <w:color w:val="000000" w:themeColor="accent5"/>
        </w:rPr>
        <w:t>Die Fragen helfen den Studierenden dabei</w:t>
      </w:r>
      <w:r w:rsidR="00E879B6" w:rsidRPr="00EE62BA">
        <w:rPr>
          <w:color w:val="000000" w:themeColor="accent5"/>
        </w:rPr>
        <w:t xml:space="preserve"> die</w:t>
      </w:r>
      <w:r w:rsidR="00493855" w:rsidRPr="00EE62BA">
        <w:rPr>
          <w:color w:val="000000" w:themeColor="accent5"/>
        </w:rPr>
        <w:t xml:space="preserve"> wesentlichen Aspekte der Lerneinheit </w:t>
      </w:r>
      <w:r w:rsidR="00E879B6" w:rsidRPr="00EE62BA">
        <w:rPr>
          <w:color w:val="000000" w:themeColor="accent5"/>
        </w:rPr>
        <w:t>zu erkennen und zu wiederholen und dadurch</w:t>
      </w:r>
      <w:r w:rsidR="00493855" w:rsidRPr="00EE62BA">
        <w:rPr>
          <w:color w:val="000000" w:themeColor="accent5"/>
        </w:rPr>
        <w:t xml:space="preserve"> </w:t>
      </w:r>
      <w:r w:rsidR="00E879B6" w:rsidRPr="00EE62BA">
        <w:rPr>
          <w:color w:val="000000" w:themeColor="accent5"/>
        </w:rPr>
        <w:t xml:space="preserve">ihren </w:t>
      </w:r>
      <w:r w:rsidR="00493855" w:rsidRPr="00EE62BA">
        <w:rPr>
          <w:rStyle w:val="markedcontent"/>
          <w:rFonts w:cs="Arial"/>
          <w:color w:val="000000" w:themeColor="accent5"/>
        </w:rPr>
        <w:t>Lern</w:t>
      </w:r>
      <w:r w:rsidR="00E879B6" w:rsidRPr="00EE62BA">
        <w:rPr>
          <w:rStyle w:val="markedcontent"/>
          <w:rFonts w:cs="Arial"/>
          <w:color w:val="000000" w:themeColor="accent5"/>
        </w:rPr>
        <w:t>prozess</w:t>
      </w:r>
      <w:r w:rsidR="00493855" w:rsidRPr="00EE62BA">
        <w:rPr>
          <w:rStyle w:val="markedcontent"/>
          <w:rFonts w:cs="Arial"/>
          <w:color w:val="000000" w:themeColor="accent5"/>
        </w:rPr>
        <w:t xml:space="preserve">  und</w:t>
      </w:r>
      <w:r w:rsidR="00493855" w:rsidRPr="00EE62BA">
        <w:rPr>
          <w:color w:val="000000" w:themeColor="accent5"/>
        </w:rPr>
        <w:t xml:space="preserve"> </w:t>
      </w:r>
      <w:r w:rsidR="00E879B6" w:rsidRPr="00EE62BA">
        <w:rPr>
          <w:color w:val="000000" w:themeColor="accent5"/>
        </w:rPr>
        <w:t xml:space="preserve">die </w:t>
      </w:r>
      <w:r w:rsidR="00493855" w:rsidRPr="00EE62BA">
        <w:rPr>
          <w:rStyle w:val="markedcontent"/>
          <w:rFonts w:cs="Arial"/>
          <w:color w:val="000000" w:themeColor="accent5"/>
        </w:rPr>
        <w:t xml:space="preserve">Prüfungsanforderungen besser einschätzen </w:t>
      </w:r>
      <w:r w:rsidR="00E879B6" w:rsidRPr="00EE62BA">
        <w:rPr>
          <w:rStyle w:val="markedcontent"/>
          <w:rFonts w:cs="Arial"/>
          <w:color w:val="000000" w:themeColor="accent5"/>
        </w:rPr>
        <w:t xml:space="preserve">zu </w:t>
      </w:r>
      <w:r w:rsidR="00493855" w:rsidRPr="00EE62BA">
        <w:rPr>
          <w:rStyle w:val="markedcontent"/>
          <w:rFonts w:cs="Arial"/>
          <w:color w:val="000000" w:themeColor="accent5"/>
        </w:rPr>
        <w:t>können.</w:t>
      </w:r>
      <w:r w:rsidR="00E879B6" w:rsidRPr="00EE62BA">
        <w:rPr>
          <w:rStyle w:val="markedcontent"/>
          <w:rFonts w:cs="Arial"/>
          <w:color w:val="000000" w:themeColor="accent5"/>
        </w:rPr>
        <w:t xml:space="preserve"> Anhand der Antworten der Studierenden kann die Lehrperson zudem Unklarheiten und offene Fragen zu identifizieren und eventuelle Missverständnisse zu beheben.</w:t>
      </w:r>
    </w:p>
    <w:p w14:paraId="291CD20A" w14:textId="1321E871" w:rsidR="00E7750F" w:rsidRPr="00EE62BA" w:rsidRDefault="00E7750F" w:rsidP="00705A02">
      <w:pPr>
        <w:pStyle w:val="Unter-berschriftIndigo"/>
        <w:rPr>
          <w:color w:val="0F2B57" w:themeColor="text2"/>
        </w:rPr>
      </w:pPr>
      <w:r w:rsidRPr="00EE62BA">
        <w:rPr>
          <w:color w:val="0F2B57" w:themeColor="text2"/>
        </w:rPr>
        <w:lastRenderedPageBreak/>
        <w:t>Gruppengröße und Kursformat</w:t>
      </w:r>
    </w:p>
    <w:p w14:paraId="16DEF279" w14:textId="5C2051B6" w:rsidR="00E879B6" w:rsidRPr="00EE62BA" w:rsidRDefault="00E879B6" w:rsidP="00E72AB9">
      <w:pPr>
        <w:rPr>
          <w:color w:val="000000" w:themeColor="accent5"/>
        </w:rPr>
      </w:pPr>
      <w:r w:rsidRPr="00EE62BA">
        <w:rPr>
          <w:color w:val="000000" w:themeColor="accent5"/>
        </w:rPr>
        <w:t>Die Methode eignet sich für alle Gruppengrößen und Kursformate</w:t>
      </w:r>
      <w:r w:rsidR="003A2774" w:rsidRPr="00EE62BA">
        <w:rPr>
          <w:color w:val="000000" w:themeColor="accent5"/>
        </w:rPr>
        <w:t>.</w:t>
      </w:r>
      <w:r w:rsidR="00224BBA" w:rsidRPr="00EE62BA">
        <w:rPr>
          <w:color w:val="000000" w:themeColor="accent5"/>
        </w:rPr>
        <w:t xml:space="preserve"> </w:t>
      </w:r>
      <w:r w:rsidRPr="00EE62BA">
        <w:rPr>
          <w:color w:val="000000" w:themeColor="accent5"/>
        </w:rPr>
        <w:t>Bei größeren Gruppen</w:t>
      </w:r>
      <w:r w:rsidR="00993E5B" w:rsidRPr="00EE62BA">
        <w:rPr>
          <w:color w:val="000000" w:themeColor="accent5"/>
        </w:rPr>
        <w:t xml:space="preserve"> und in Vorlesungen</w:t>
      </w:r>
      <w:r w:rsidRPr="00EE62BA">
        <w:rPr>
          <w:color w:val="000000" w:themeColor="accent5"/>
        </w:rPr>
        <w:t xml:space="preserve"> </w:t>
      </w:r>
      <w:r w:rsidR="00993E5B" w:rsidRPr="00EE62BA">
        <w:rPr>
          <w:color w:val="000000" w:themeColor="accent5"/>
        </w:rPr>
        <w:t xml:space="preserve">ziehen nur ein paar </w:t>
      </w:r>
      <w:r w:rsidR="00246B5F" w:rsidRPr="00EE62BA">
        <w:rPr>
          <w:color w:val="000000" w:themeColor="accent5"/>
        </w:rPr>
        <w:t>Studierenden</w:t>
      </w:r>
      <w:r w:rsidRPr="00EE62BA">
        <w:rPr>
          <w:color w:val="000000" w:themeColor="accent5"/>
        </w:rPr>
        <w:t xml:space="preserve"> eine Frage</w:t>
      </w:r>
      <w:r w:rsidR="00993E5B" w:rsidRPr="00EE62BA">
        <w:rPr>
          <w:color w:val="000000" w:themeColor="accent5"/>
        </w:rPr>
        <w:t>.</w:t>
      </w:r>
      <w:r w:rsidR="003A2774" w:rsidRPr="00EE62BA">
        <w:rPr>
          <w:color w:val="000000" w:themeColor="accent5"/>
        </w:rPr>
        <w:t xml:space="preserve"> Alternativ können anstatt einzelner Lernender auch Kleingruppen gebildet werden, die die Fragen als Team beantworten; hier sollte dann eine kurze Beratungszeit eingeplant werden. </w:t>
      </w:r>
    </w:p>
    <w:p w14:paraId="51B2A39F" w14:textId="66D272A5" w:rsidR="00E7750F" w:rsidRPr="00EE62BA" w:rsidRDefault="00E7750F" w:rsidP="00705A02">
      <w:pPr>
        <w:pStyle w:val="Unter-berschriftIndigo"/>
        <w:rPr>
          <w:color w:val="0F2B57" w:themeColor="text2"/>
        </w:rPr>
      </w:pPr>
      <w:r w:rsidRPr="00EE62BA">
        <w:rPr>
          <w:color w:val="0F2B57" w:themeColor="text2"/>
        </w:rPr>
        <w:t>Dauer</w:t>
      </w:r>
    </w:p>
    <w:p w14:paraId="3285075F" w14:textId="11B51262" w:rsidR="00993E5B" w:rsidRPr="00EE62BA" w:rsidRDefault="00993E5B" w:rsidP="00E72AB9">
      <w:pPr>
        <w:rPr>
          <w:color w:val="000000" w:themeColor="accent5"/>
        </w:rPr>
      </w:pPr>
      <w:r w:rsidRPr="00EE62BA">
        <w:rPr>
          <w:color w:val="000000" w:themeColor="accent5"/>
        </w:rPr>
        <w:t>Abhängig von der Gruppengröße und der Tiefe und Komplexität der Fragen sollten für die Methode ca. 10-20 Minuten eingeplant werden. Wenn die Studierenden die Fragen selber generieren sollen, dauert die Methode entsprechend länger</w:t>
      </w:r>
      <w:r w:rsidR="00AE6DB4" w:rsidRPr="00EE62BA">
        <w:rPr>
          <w:color w:val="000000" w:themeColor="accent5"/>
        </w:rPr>
        <w:t>. In diesem Fall können</w:t>
      </w:r>
      <w:r w:rsidRPr="00EE62BA">
        <w:rPr>
          <w:color w:val="000000" w:themeColor="accent5"/>
        </w:rPr>
        <w:t xml:space="preserve"> die </w:t>
      </w:r>
      <w:r w:rsidR="00AE6DB4" w:rsidRPr="00EE62BA">
        <w:rPr>
          <w:color w:val="000000" w:themeColor="accent5"/>
        </w:rPr>
        <w:t xml:space="preserve">zwei Phasen der Methode aufgeteilt werden: die Phase der </w:t>
      </w:r>
      <w:r w:rsidRPr="00EE62BA">
        <w:rPr>
          <w:color w:val="000000" w:themeColor="accent5"/>
        </w:rPr>
        <w:t xml:space="preserve">Fragenerstellung </w:t>
      </w:r>
      <w:r w:rsidR="00AE6DB4" w:rsidRPr="00EE62BA">
        <w:rPr>
          <w:color w:val="000000" w:themeColor="accent5"/>
        </w:rPr>
        <w:t xml:space="preserve">kann am Ende der einen </w:t>
      </w:r>
      <w:r w:rsidRPr="00EE62BA">
        <w:rPr>
          <w:color w:val="000000" w:themeColor="accent5"/>
        </w:rPr>
        <w:t>und die Glückstopf-Phase</w:t>
      </w:r>
      <w:r w:rsidR="00AE6DB4" w:rsidRPr="00EE62BA">
        <w:rPr>
          <w:color w:val="000000" w:themeColor="accent5"/>
        </w:rPr>
        <w:t xml:space="preserve"> zu Beginn der nächsten Sitzung durchgeführt werden. </w:t>
      </w:r>
    </w:p>
    <w:p w14:paraId="4D3BEA5F" w14:textId="0B9AE405" w:rsidR="00E7750F" w:rsidRPr="00EE62BA" w:rsidRDefault="00E7750F" w:rsidP="00705A02">
      <w:pPr>
        <w:pStyle w:val="Unter-berschriftIndigo"/>
        <w:rPr>
          <w:color w:val="0F2B57" w:themeColor="text2"/>
        </w:rPr>
      </w:pPr>
      <w:r w:rsidRPr="00EE62BA">
        <w:rPr>
          <w:color w:val="0F2B57" w:themeColor="text2"/>
        </w:rPr>
        <w:t>Ablauf der Methode</w:t>
      </w:r>
    </w:p>
    <w:p w14:paraId="4164C199" w14:textId="5C82DA99" w:rsidR="00224BBA" w:rsidRPr="00EE62BA" w:rsidRDefault="000D4040" w:rsidP="00E72AB9">
      <w:pPr>
        <w:rPr>
          <w:color w:val="000000" w:themeColor="accent5"/>
        </w:rPr>
      </w:pPr>
      <w:r w:rsidRPr="00EE62BA">
        <w:rPr>
          <w:color w:val="000000" w:themeColor="accent5"/>
        </w:rPr>
        <w:t xml:space="preserve">Die Lehrperson bereitet zum Abschluss einer thematischen Einheit Moderationskarten mit Fragen oder Begriffen vor, anhand derer die Studierenden die zentralen Aspekte der Lerneinheit wiederholen können. </w:t>
      </w:r>
      <w:r w:rsidR="00224BBA" w:rsidRPr="00EE62BA">
        <w:rPr>
          <w:color w:val="000000" w:themeColor="accent5"/>
        </w:rPr>
        <w:t xml:space="preserve">Die Fragen und Begriffe </w:t>
      </w:r>
      <w:r w:rsidR="00D963B1" w:rsidRPr="00EE62BA">
        <w:rPr>
          <w:color w:val="000000" w:themeColor="accent5"/>
        </w:rPr>
        <w:t>sollten</w:t>
      </w:r>
      <w:r w:rsidR="00224BBA" w:rsidRPr="00EE62BA">
        <w:rPr>
          <w:color w:val="000000" w:themeColor="accent5"/>
        </w:rPr>
        <w:t xml:space="preserve"> auf verschiedene Verarbeitungstiefen und Kompetenzstufen</w:t>
      </w:r>
      <w:r w:rsidR="00D963B1" w:rsidRPr="00EE62BA">
        <w:rPr>
          <w:color w:val="000000" w:themeColor="accent5"/>
        </w:rPr>
        <w:t xml:space="preserve"> abzielen und verschiedene Fragearten beinhalten (z.B. geschlossene und offene Fragen, Wissensfragen und Meinungsfragen)</w:t>
      </w:r>
      <w:r w:rsidR="00224BBA" w:rsidRPr="00EE62BA">
        <w:rPr>
          <w:color w:val="000000" w:themeColor="accent5"/>
        </w:rPr>
        <w:t>.</w:t>
      </w:r>
      <w:r w:rsidR="003A2774" w:rsidRPr="00EE62BA">
        <w:rPr>
          <w:color w:val="000000" w:themeColor="accent5"/>
        </w:rPr>
        <w:t xml:space="preserve"> Es können auch „Glückslose“ einbaut werden, bei denen die</w:t>
      </w:r>
      <w:r w:rsidR="00D963B1" w:rsidRPr="00EE62BA">
        <w:rPr>
          <w:color w:val="000000" w:themeColor="accent5"/>
        </w:rPr>
        <w:t xml:space="preserve"> Studierenden</w:t>
      </w:r>
      <w:r w:rsidR="003A2774" w:rsidRPr="00EE62BA">
        <w:rPr>
          <w:color w:val="000000" w:themeColor="accent5"/>
        </w:rPr>
        <w:t xml:space="preserve"> keine Frage beantwortet müssen.</w:t>
      </w:r>
    </w:p>
    <w:p w14:paraId="5AFEA471" w14:textId="2A62ADA3" w:rsidR="00224BBA" w:rsidRPr="00EE62BA" w:rsidRDefault="00224BBA" w:rsidP="00E72AB9">
      <w:pPr>
        <w:rPr>
          <w:color w:val="000000" w:themeColor="accent5"/>
        </w:rPr>
      </w:pPr>
      <w:r w:rsidRPr="00EE62BA">
        <w:rPr>
          <w:color w:val="000000" w:themeColor="accent5"/>
        </w:rPr>
        <w:t>Die Moderationskarten werden zusammengefaltet in einen Beutel oder eine kleine Schachtel gelegt</w:t>
      </w:r>
      <w:r w:rsidR="003A2774" w:rsidRPr="00EE62BA">
        <w:rPr>
          <w:color w:val="000000" w:themeColor="accent5"/>
        </w:rPr>
        <w:t>, aus der d</w:t>
      </w:r>
      <w:r w:rsidRPr="00EE62BA">
        <w:rPr>
          <w:color w:val="000000" w:themeColor="accent5"/>
        </w:rPr>
        <w:t xml:space="preserve">ie </w:t>
      </w:r>
      <w:r w:rsidR="000D4040" w:rsidRPr="00EE62BA">
        <w:rPr>
          <w:color w:val="000000" w:themeColor="accent5"/>
        </w:rPr>
        <w:t>Studierende</w:t>
      </w:r>
      <w:r w:rsidRPr="00EE62BA">
        <w:rPr>
          <w:color w:val="000000" w:themeColor="accent5"/>
        </w:rPr>
        <w:t>n</w:t>
      </w:r>
      <w:r w:rsidR="000D4040" w:rsidRPr="00EE62BA">
        <w:rPr>
          <w:color w:val="000000" w:themeColor="accent5"/>
        </w:rPr>
        <w:t xml:space="preserve"> </w:t>
      </w:r>
      <w:r w:rsidR="003A2774" w:rsidRPr="00EE62BA">
        <w:rPr>
          <w:color w:val="000000" w:themeColor="accent5"/>
        </w:rPr>
        <w:t xml:space="preserve">dann </w:t>
      </w:r>
      <w:r w:rsidR="000D4040" w:rsidRPr="00EE62BA">
        <w:rPr>
          <w:color w:val="000000" w:themeColor="accent5"/>
        </w:rPr>
        <w:t>nacheinander jeweils eine Karte</w:t>
      </w:r>
      <w:r w:rsidR="003A2774" w:rsidRPr="00EE62BA">
        <w:rPr>
          <w:color w:val="000000" w:themeColor="accent5"/>
        </w:rPr>
        <w:t xml:space="preserve"> ziehen. </w:t>
      </w:r>
      <w:r w:rsidR="000D4040" w:rsidRPr="00EE62BA">
        <w:rPr>
          <w:color w:val="000000" w:themeColor="accent5"/>
        </w:rPr>
        <w:t xml:space="preserve"> </w:t>
      </w:r>
      <w:r w:rsidR="003A2774" w:rsidRPr="00EE62BA">
        <w:rPr>
          <w:color w:val="000000" w:themeColor="accent5"/>
        </w:rPr>
        <w:t xml:space="preserve">Sie </w:t>
      </w:r>
      <w:r w:rsidR="000D4040" w:rsidRPr="00EE62BA">
        <w:rPr>
          <w:color w:val="000000" w:themeColor="accent5"/>
        </w:rPr>
        <w:t xml:space="preserve">lesen </w:t>
      </w:r>
      <w:r w:rsidR="003A2774" w:rsidRPr="00EE62BA">
        <w:rPr>
          <w:color w:val="000000" w:themeColor="accent5"/>
        </w:rPr>
        <w:t xml:space="preserve">die Karte laut </w:t>
      </w:r>
      <w:r w:rsidR="000D4040" w:rsidRPr="00EE62BA">
        <w:rPr>
          <w:color w:val="000000" w:themeColor="accent5"/>
        </w:rPr>
        <w:t xml:space="preserve">vor </w:t>
      </w:r>
      <w:r w:rsidRPr="00EE62BA">
        <w:rPr>
          <w:color w:val="000000" w:themeColor="accent5"/>
        </w:rPr>
        <w:t xml:space="preserve">und beantworten die Frage oder erklären den Begriff </w:t>
      </w:r>
      <w:r w:rsidR="000D4040" w:rsidRPr="00EE62BA">
        <w:rPr>
          <w:color w:val="000000" w:themeColor="accent5"/>
        </w:rPr>
        <w:t xml:space="preserve">im Plenum. </w:t>
      </w:r>
      <w:r w:rsidR="00D963B1" w:rsidRPr="00EE62BA">
        <w:rPr>
          <w:color w:val="000000" w:themeColor="accent5"/>
        </w:rPr>
        <w:t>Falls die Studierenden die Antwort nicht kennen, wird die Frage an die nächste Person oder für alle frei gegeben.</w:t>
      </w:r>
    </w:p>
    <w:p w14:paraId="26AC02C2" w14:textId="123A6681" w:rsidR="00685312" w:rsidRPr="00EE62BA" w:rsidRDefault="00685312" w:rsidP="00E72AB9">
      <w:pPr>
        <w:rPr>
          <w:color w:val="000000" w:themeColor="accent5"/>
        </w:rPr>
      </w:pPr>
      <w:r w:rsidRPr="00EE62BA">
        <w:rPr>
          <w:color w:val="000000" w:themeColor="accent5"/>
        </w:rPr>
        <w:t>Zum Abschluss der Frage kann die Lehrperson auf eventuelle Unklarheiten eingehen oder die anderen Studierenden um Ergänzungen und Kommentare bitten, bevor die nächste Karte gezogen wird.</w:t>
      </w:r>
    </w:p>
    <w:p w14:paraId="4B4B9523" w14:textId="37BB4556" w:rsidR="000D4040" w:rsidRPr="00EE62BA" w:rsidRDefault="00AA11D4" w:rsidP="00AA11D4">
      <w:pPr>
        <w:pStyle w:val="Unter-berschriftIndigo"/>
      </w:pPr>
      <w:r>
        <w:t>VArianten</w:t>
      </w:r>
    </w:p>
    <w:p w14:paraId="265A6FD0" w14:textId="33188642" w:rsidR="00BA1ADC" w:rsidRPr="00EE62BA" w:rsidRDefault="00BA1ADC" w:rsidP="00E72AB9">
      <w:pPr>
        <w:rPr>
          <w:color w:val="000000" w:themeColor="accent5"/>
        </w:rPr>
      </w:pPr>
      <w:r w:rsidRPr="00EE62BA">
        <w:rPr>
          <w:color w:val="000000" w:themeColor="accent5"/>
        </w:rPr>
        <w:t xml:space="preserve">Anstatt von der </w:t>
      </w:r>
      <w:r w:rsidR="00685312" w:rsidRPr="00EE62BA">
        <w:rPr>
          <w:color w:val="000000" w:themeColor="accent5"/>
        </w:rPr>
        <w:t>Lehrperson</w:t>
      </w:r>
      <w:r w:rsidRPr="00EE62BA">
        <w:rPr>
          <w:color w:val="000000" w:themeColor="accent5"/>
        </w:rPr>
        <w:t xml:space="preserve"> können die Karten mit Fragen bzw. Begriffen auch von den</w:t>
      </w:r>
      <w:r w:rsidR="00685312" w:rsidRPr="00EE62BA">
        <w:rPr>
          <w:color w:val="000000" w:themeColor="accent5"/>
        </w:rPr>
        <w:t xml:space="preserve"> Studierenden</w:t>
      </w:r>
      <w:r w:rsidRPr="00EE62BA">
        <w:rPr>
          <w:color w:val="000000" w:themeColor="accent5"/>
        </w:rPr>
        <w:t xml:space="preserve"> selbst erstellt werden. Dies kann entweder in Einzelarbeit oder in Kleingruppen geschehen. Dadurch wiederholen die Studierenden die Inhalte schon beim Erstellen der Fragen und reflektieren gezielt, was die zentralen Aspekte der Lerneinheit waren. Auch eventuelle Unklarheiten können so </w:t>
      </w:r>
      <w:r w:rsidR="00D848B3" w:rsidRPr="00EE62BA">
        <w:rPr>
          <w:color w:val="000000" w:themeColor="accent5"/>
        </w:rPr>
        <w:t>aufgedeckt und angesprochen werden.</w:t>
      </w:r>
    </w:p>
    <w:p w14:paraId="2C0EE925" w14:textId="0ED6A45D" w:rsidR="00D848B3" w:rsidRPr="00EE62BA" w:rsidRDefault="00D848B3" w:rsidP="00E72AB9">
      <w:pPr>
        <w:rPr>
          <w:color w:val="000000" w:themeColor="accent5"/>
        </w:rPr>
      </w:pPr>
      <w:r w:rsidRPr="00EE62BA">
        <w:rPr>
          <w:color w:val="000000" w:themeColor="accent5"/>
        </w:rPr>
        <w:t xml:space="preserve">Die Methode kann auch digital umgesetzt werden. Die Fragen werden entweder von der Lehrperson erstellt oder über ein Cryptpad von den Studierenden zusammengestellt und durchnummeriert. Die Studierenden wählen dann eine beliebige Zahl aus und beantworten die entsprechende Frage. Alternativ kann die Frage auch über einen </w:t>
      </w:r>
      <w:r w:rsidRPr="00E04CB4">
        <w:rPr>
          <w:color w:val="000000" w:themeColor="accent5"/>
          <w:lang w:val="en-GB"/>
        </w:rPr>
        <w:t>Random-Number-Generator</w:t>
      </w:r>
      <w:r w:rsidRPr="00EE62BA">
        <w:rPr>
          <w:color w:val="000000" w:themeColor="accent5"/>
        </w:rPr>
        <w:t xml:space="preserve"> oder digitale Würfel ausgewählt werden.</w:t>
      </w:r>
    </w:p>
    <w:p w14:paraId="4FEFB111" w14:textId="77777777" w:rsidR="00E7750F" w:rsidRPr="00EE62BA" w:rsidRDefault="00E7750F" w:rsidP="000162CF">
      <w:pPr>
        <w:pStyle w:val="berschrift3Magenta"/>
        <w:rPr>
          <w:color w:val="0F2B57" w:themeColor="text2"/>
        </w:rPr>
      </w:pPr>
      <w:bookmarkStart w:id="33" w:name="_Toc106718706"/>
      <w:bookmarkStart w:id="34" w:name="_Toc114738761"/>
      <w:r w:rsidRPr="00EE62BA">
        <w:rPr>
          <w:color w:val="0F2B57" w:themeColor="text2"/>
        </w:rPr>
        <w:t>Herbstlaub</w:t>
      </w:r>
      <w:bookmarkEnd w:id="33"/>
      <w:bookmarkEnd w:id="34"/>
    </w:p>
    <w:p w14:paraId="3968C752" w14:textId="77777777" w:rsidR="00E7750F" w:rsidRPr="00EE62BA" w:rsidRDefault="00E7750F" w:rsidP="00687CC9">
      <w:pPr>
        <w:pStyle w:val="Unter-berschriftIndigo"/>
        <w:rPr>
          <w:color w:val="0F2B57" w:themeColor="text2"/>
        </w:rPr>
      </w:pPr>
      <w:r w:rsidRPr="00EE62BA">
        <w:rPr>
          <w:color w:val="0F2B57" w:themeColor="text2"/>
        </w:rPr>
        <w:t>Beschreibung der MEthode</w:t>
      </w:r>
    </w:p>
    <w:p w14:paraId="03B36F15" w14:textId="79157495" w:rsidR="00E7750F" w:rsidRPr="00EE62BA" w:rsidRDefault="00E7750F" w:rsidP="00E72AB9">
      <w:pPr>
        <w:rPr>
          <w:color w:val="000000" w:themeColor="accent5"/>
        </w:rPr>
      </w:pPr>
      <w:r w:rsidRPr="00EE62BA">
        <w:rPr>
          <w:color w:val="000000" w:themeColor="accent5"/>
        </w:rPr>
        <w:t xml:space="preserve">Herbstlaub ist eine </w:t>
      </w:r>
      <w:r w:rsidR="00E04CB4" w:rsidRPr="00EE62BA">
        <w:rPr>
          <w:color w:val="000000" w:themeColor="accent5"/>
        </w:rPr>
        <w:t>Brainstorming</w:t>
      </w:r>
      <w:r w:rsidRPr="00EE62BA">
        <w:rPr>
          <w:color w:val="000000" w:themeColor="accent5"/>
        </w:rPr>
        <w:t xml:space="preserve">-Methode, mit der verschiedene Ideen zu einem Thema gesammelt und spielerisch visualisiert werden können. Die Methode kann zum Wiederholen und Aktivieren von bereits vorhandenem oder zur Generierung von neuem </w:t>
      </w:r>
      <w:r w:rsidRPr="00EE62BA">
        <w:rPr>
          <w:color w:val="000000" w:themeColor="accent5"/>
        </w:rPr>
        <w:lastRenderedPageBreak/>
        <w:t xml:space="preserve">Wissen eingesetzt werden. In einer abgewandelten Variante kann das Herbstlaub auch als Methode der Kategorie Auswerten und Reflexion eingesetzt werden, mit der ähnlich wie bei der Methode </w:t>
      </w:r>
      <w:r w:rsidRPr="00AA11D4">
        <w:rPr>
          <w:bCs/>
          <w:color w:val="000000" w:themeColor="accent5"/>
        </w:rPr>
        <w:t>Vorher-Fragen aufgreifen</w:t>
      </w:r>
      <w:r w:rsidRPr="00EE62BA">
        <w:rPr>
          <w:color w:val="000000" w:themeColor="accent5"/>
        </w:rPr>
        <w:t xml:space="preserve"> überprüft werden kann</w:t>
      </w:r>
      <w:r w:rsidR="00AA11D4">
        <w:rPr>
          <w:color w:val="000000" w:themeColor="accent5"/>
        </w:rPr>
        <w:t>,</w:t>
      </w:r>
      <w:r w:rsidRPr="00EE62BA">
        <w:rPr>
          <w:color w:val="000000" w:themeColor="accent5"/>
        </w:rPr>
        <w:t xml:space="preserve"> ob alle Fragen der Lernenden beantwortet werden konnten.</w:t>
      </w:r>
    </w:p>
    <w:p w14:paraId="15B92763" w14:textId="77777777" w:rsidR="00E7750F" w:rsidRPr="00EE62BA" w:rsidRDefault="00E7750F" w:rsidP="001B2B3C">
      <w:pPr>
        <w:pStyle w:val="Unter-berschriftIndigo"/>
        <w:rPr>
          <w:color w:val="0F2B57" w:themeColor="text2"/>
        </w:rPr>
      </w:pPr>
      <w:r w:rsidRPr="00EE62BA">
        <w:rPr>
          <w:color w:val="0F2B57" w:themeColor="text2"/>
        </w:rPr>
        <w:t>Gruppengröße und Kursformat</w:t>
      </w:r>
    </w:p>
    <w:p w14:paraId="7B28C1A0" w14:textId="77777777" w:rsidR="00E7750F" w:rsidRPr="00EE62BA" w:rsidRDefault="00E7750F" w:rsidP="00E72AB9">
      <w:pPr>
        <w:rPr>
          <w:color w:val="000000" w:themeColor="accent5"/>
        </w:rPr>
      </w:pPr>
      <w:r w:rsidRPr="00EE62BA">
        <w:rPr>
          <w:color w:val="000000" w:themeColor="accent5"/>
        </w:rPr>
        <w:t>Die Methode eignet sich für kleine bis mittlere Seminargruppen.</w:t>
      </w:r>
    </w:p>
    <w:p w14:paraId="65990DF6" w14:textId="77777777" w:rsidR="00E7750F" w:rsidRPr="00EE62BA" w:rsidRDefault="00E7750F" w:rsidP="001B2B3C">
      <w:pPr>
        <w:pStyle w:val="Unter-berschriftIndigo"/>
        <w:rPr>
          <w:color w:val="0F2B57" w:themeColor="text2"/>
        </w:rPr>
      </w:pPr>
      <w:r w:rsidRPr="00EE62BA">
        <w:rPr>
          <w:color w:val="0F2B57" w:themeColor="text2"/>
        </w:rPr>
        <w:t>Dauer</w:t>
      </w:r>
    </w:p>
    <w:p w14:paraId="3BB97381" w14:textId="77777777" w:rsidR="00E7750F" w:rsidRPr="00EE62BA" w:rsidRDefault="00E7750F" w:rsidP="00E72AB9">
      <w:pPr>
        <w:rPr>
          <w:color w:val="000000" w:themeColor="accent5"/>
        </w:rPr>
      </w:pPr>
      <w:r w:rsidRPr="00EE62BA">
        <w:rPr>
          <w:color w:val="000000" w:themeColor="accent5"/>
        </w:rPr>
        <w:t>Es empfiehlt sich, für die Ideensammlung ca. 10-15 Minuten einzuplanen. Je nachdem, was mit der Methode erreicht werden soll (Aktivierung von Vorwissen oder Ideensammlung für den weiteren Seminarverlauf) sollte im Anschluss für das Ordnen und Besprechen der Ideen ausreichend Zeit bereitgestellt werden. Für den Einsatz als Reflexions-Methode reichen je nach Klärungsbedarf ca. 10-15 Minuten.</w:t>
      </w:r>
    </w:p>
    <w:p w14:paraId="5490ED3C" w14:textId="77777777" w:rsidR="00E7750F" w:rsidRPr="00EE62BA" w:rsidRDefault="00E7750F" w:rsidP="001B2B3C">
      <w:pPr>
        <w:pStyle w:val="Unter-berschriftIndigo"/>
        <w:rPr>
          <w:color w:val="0F2B57" w:themeColor="text2"/>
        </w:rPr>
      </w:pPr>
      <w:r w:rsidRPr="00EE62BA">
        <w:rPr>
          <w:color w:val="0F2B57" w:themeColor="text2"/>
        </w:rPr>
        <w:t>Ablauf der Methode</w:t>
      </w:r>
    </w:p>
    <w:p w14:paraId="56E9FAAD" w14:textId="789C45DD" w:rsidR="00E7750F" w:rsidRPr="00EE62BA" w:rsidRDefault="00E7750F" w:rsidP="00E72AB9">
      <w:pPr>
        <w:rPr>
          <w:color w:val="000000" w:themeColor="accent5"/>
        </w:rPr>
      </w:pPr>
      <w:r w:rsidRPr="00EE62BA">
        <w:rPr>
          <w:color w:val="000000" w:themeColor="accent5"/>
        </w:rPr>
        <w:t xml:space="preserve">Die Lehrperson legt ein Thema fest oder stellt eine Frage, zu denen die Lernenden ihre Ideen oder Gedanken sammeln sollen. Diese werden auf einem Flipchart-Papier festgehalten und auf dem Boden für alle sichtbar positioniert. Die Lernenden werden dazu aufgefordert, ihre Ideen auf bunte Moderationskarten zu schreiben und diese laut </w:t>
      </w:r>
      <w:r w:rsidR="00AA11D4" w:rsidRPr="00EE62BA">
        <w:rPr>
          <w:color w:val="000000" w:themeColor="accent5"/>
        </w:rPr>
        <w:t>auszusprechen,</w:t>
      </w:r>
      <w:r w:rsidRPr="00EE62BA">
        <w:rPr>
          <w:color w:val="000000" w:themeColor="accent5"/>
        </w:rPr>
        <w:t xml:space="preserve"> bevor sie sie auf das Flipchart-Papier wie Blätter im Herbst fallen lassen. Wichtig ist, dass die Äußerungen weder kommentiert, korrigiert noch kritisiert werden. Die Lernenden sollen zunächst ihren Ideen freien Lauf und sich von den Ideen der anderen inspirieren lassen. </w:t>
      </w:r>
    </w:p>
    <w:p w14:paraId="69429D8E" w14:textId="77777777" w:rsidR="00E7750F" w:rsidRPr="00EE62BA" w:rsidRDefault="00E7750F" w:rsidP="00E72AB9">
      <w:pPr>
        <w:rPr>
          <w:color w:val="000000" w:themeColor="accent5"/>
        </w:rPr>
      </w:pPr>
      <w:r w:rsidRPr="00EE62BA">
        <w:rPr>
          <w:color w:val="000000" w:themeColor="accent5"/>
        </w:rPr>
        <w:t>Zum Abschluss der Methode werden die Ideen sortiert und besprochen. Wenn die Methode zur Ideensammlung für den weiteren Seminarverlauf eingesetzt wurde, können die Lernenden auch einzelne Ideen gewichten und so gemeinsam mit der Lehrperson einen Fahrplan für das Seminar entwickeln.</w:t>
      </w:r>
    </w:p>
    <w:p w14:paraId="46DCF397" w14:textId="77777777" w:rsidR="008140B4" w:rsidRPr="00EE62BA" w:rsidRDefault="00E7750F" w:rsidP="008140B4">
      <w:pPr>
        <w:pStyle w:val="Unter-berschriftIndigo"/>
      </w:pPr>
      <w:r w:rsidRPr="00EE62BA">
        <w:t>Variante</w:t>
      </w:r>
      <w:r w:rsidR="008140B4" w:rsidRPr="00EE62BA">
        <w:t>n</w:t>
      </w:r>
    </w:p>
    <w:p w14:paraId="010941F5" w14:textId="278F18E8" w:rsidR="00E7750F" w:rsidRPr="00EE62BA" w:rsidRDefault="00E7750F" w:rsidP="00E72AB9">
      <w:pPr>
        <w:rPr>
          <w:color w:val="000000" w:themeColor="accent5"/>
        </w:rPr>
      </w:pPr>
      <w:r w:rsidRPr="00EE62BA">
        <w:rPr>
          <w:color w:val="000000" w:themeColor="accent5"/>
        </w:rPr>
        <w:t xml:space="preserve">Als Methode der Kategorie Auswerten und Reflexion eignet sich das Herbstlaub dazu, den Lernenden ihren Lernprozess zu verdeutlichen und ihren Lernfortschritt zu überprüfen. Dabei werden die in einer </w:t>
      </w:r>
      <w:r w:rsidRPr="00AA11D4">
        <w:rPr>
          <w:bCs/>
        </w:rPr>
        <w:t>Erwartungsabfrage</w:t>
      </w:r>
      <w:r w:rsidRPr="00AA11D4">
        <w:rPr>
          <w:color w:val="000000" w:themeColor="accent5"/>
        </w:rPr>
        <w:t xml:space="preserve"> oder </w:t>
      </w:r>
      <w:r w:rsidRPr="00AA11D4">
        <w:rPr>
          <w:bCs/>
        </w:rPr>
        <w:t>Vorher-Fragen</w:t>
      </w:r>
      <w:r w:rsidRPr="00EE62BA">
        <w:rPr>
          <w:color w:val="000000" w:themeColor="accent5"/>
        </w:rPr>
        <w:t xml:space="preserve"> gesammelten inhaltlichen Fragen der Lernenden </w:t>
      </w:r>
      <w:r w:rsidR="008140B4" w:rsidRPr="00EE62BA">
        <w:rPr>
          <w:color w:val="000000" w:themeColor="accent5"/>
        </w:rPr>
        <w:t>auf einem Whiteboard</w:t>
      </w:r>
      <w:r w:rsidRPr="00EE62BA">
        <w:rPr>
          <w:color w:val="000000" w:themeColor="accent5"/>
        </w:rPr>
        <w:t xml:space="preserve"> oder Flipchart visualisiert. Am Ende der Sitzung werden die einzelnen Karten im Plenum besprochen. Wenn die Fragen bereits beantwortet wurden, wird die Karte entfernt. Offene Fragen können im Anschluss an die Methode noch geklärt werden. </w:t>
      </w:r>
    </w:p>
    <w:p w14:paraId="77F8755E" w14:textId="04953413" w:rsidR="00E7750F" w:rsidRPr="00EE62BA" w:rsidRDefault="00E7750F" w:rsidP="00E72AB9">
      <w:pPr>
        <w:rPr>
          <w:color w:val="000000" w:themeColor="accent5"/>
        </w:rPr>
      </w:pPr>
      <w:r w:rsidRPr="00EE62BA">
        <w:rPr>
          <w:color w:val="000000" w:themeColor="accent5"/>
        </w:rPr>
        <w:t>Digital lässt sich die Methode Herbstlaub sowohl als Aktivierungs- und Ideensammlungsmethode als auch als Reflexionsmethode über ein Miro-Board</w:t>
      </w:r>
      <w:r w:rsidR="006F52F7" w:rsidRPr="00EE62BA">
        <w:rPr>
          <w:color w:val="000000" w:themeColor="accent5"/>
        </w:rPr>
        <w:t>,</w:t>
      </w:r>
      <w:r w:rsidRPr="00EE62BA">
        <w:rPr>
          <w:color w:val="000000" w:themeColor="accent5"/>
        </w:rPr>
        <w:t xml:space="preserve"> ein Padlet </w:t>
      </w:r>
      <w:r w:rsidR="006F52F7" w:rsidRPr="00EE62BA">
        <w:rPr>
          <w:color w:val="000000" w:themeColor="accent5"/>
        </w:rPr>
        <w:t xml:space="preserve">oder Mentimeter </w:t>
      </w:r>
      <w:r w:rsidRPr="00EE62BA">
        <w:rPr>
          <w:color w:val="000000" w:themeColor="accent5"/>
        </w:rPr>
        <w:t>realisieren, wo die Lernenden Notizzettel an die digitale Pinnwand anbringen können. Für die Reflexionsmethode können die Notizen, die schon beantwortet wurden, dann einfach zur Seite geschoben werden.</w:t>
      </w:r>
    </w:p>
    <w:p w14:paraId="15D13FAB" w14:textId="77777777" w:rsidR="00CA5229" w:rsidRPr="00EE62BA" w:rsidRDefault="00CA5229" w:rsidP="00CA5229">
      <w:pPr>
        <w:pStyle w:val="berschrift3Magenta"/>
        <w:rPr>
          <w:color w:val="0F2B57" w:themeColor="text2"/>
        </w:rPr>
      </w:pPr>
      <w:bookmarkStart w:id="35" w:name="_Toc104369681"/>
      <w:bookmarkStart w:id="36" w:name="_Toc114738762"/>
      <w:bookmarkStart w:id="37" w:name="_Toc106718707"/>
      <w:r w:rsidRPr="00EE62BA">
        <w:rPr>
          <w:color w:val="0F2B57" w:themeColor="text2"/>
        </w:rPr>
        <w:t>Interaktive Mindmap</w:t>
      </w:r>
      <w:bookmarkEnd w:id="35"/>
      <w:bookmarkEnd w:id="36"/>
    </w:p>
    <w:p w14:paraId="17844403" w14:textId="77777777" w:rsidR="00CA5229" w:rsidRPr="00EE62BA" w:rsidRDefault="00CA5229" w:rsidP="00CA5229">
      <w:pPr>
        <w:pStyle w:val="Unter-berschriftIndigo"/>
        <w:rPr>
          <w:color w:val="0F2B57" w:themeColor="text2"/>
        </w:rPr>
      </w:pPr>
      <w:r w:rsidRPr="00EE62BA">
        <w:rPr>
          <w:color w:val="0F2B57" w:themeColor="text2"/>
        </w:rPr>
        <w:t>Beschreibung der MEthode</w:t>
      </w:r>
    </w:p>
    <w:p w14:paraId="4831F19B" w14:textId="77777777" w:rsidR="00CA5229" w:rsidRPr="00EE62BA" w:rsidRDefault="00CA5229" w:rsidP="00E72AB9">
      <w:pPr>
        <w:rPr>
          <w:color w:val="000000" w:themeColor="accent5"/>
        </w:rPr>
      </w:pPr>
      <w:r w:rsidRPr="00EE62BA">
        <w:rPr>
          <w:color w:val="000000" w:themeColor="accent5"/>
        </w:rPr>
        <w:t xml:space="preserve">Mit der Methode </w:t>
      </w:r>
      <w:r w:rsidRPr="00EE62BA">
        <w:rPr>
          <w:i/>
          <w:color w:val="000000" w:themeColor="accent5"/>
        </w:rPr>
        <w:t xml:space="preserve">Interaktive Mindmap </w:t>
      </w:r>
      <w:r w:rsidRPr="00EE62BA">
        <w:rPr>
          <w:color w:val="000000" w:themeColor="accent5"/>
        </w:rPr>
        <w:t xml:space="preserve">können strukturiert und visuell ansprechend Ideen, Meinungen, Vorerfahrungen etc. zu einem bestimmten Thema gesammelt werden. Die Lehrperson kann dadurch nicht nur gemeinsam mit den Studierenden Wissen erarbeiten, sondern auch Zusammenhänge und Strukturen aufzeigen. Die Studierenden können so </w:t>
      </w:r>
      <w:r w:rsidRPr="00EE62BA">
        <w:rPr>
          <w:color w:val="000000" w:themeColor="accent5"/>
        </w:rPr>
        <w:lastRenderedPageBreak/>
        <w:t>auf ein Thema eingestimmt werden, neue Aspekte mit ihrem bereits vorhandenen Wissen verknüpfen und ihr assoziatives Denken üben.</w:t>
      </w:r>
    </w:p>
    <w:p w14:paraId="3F0EA695" w14:textId="77777777" w:rsidR="00CA5229" w:rsidRPr="00EE62BA" w:rsidRDefault="00CA5229" w:rsidP="00E72AB9">
      <w:pPr>
        <w:rPr>
          <w:color w:val="000000" w:themeColor="accent5"/>
        </w:rPr>
      </w:pPr>
      <w:r w:rsidRPr="00EE62BA">
        <w:rPr>
          <w:color w:val="000000" w:themeColor="accent5"/>
        </w:rPr>
        <w:t>Die Mindmap kann auch als Visualisierung für eine etwas längere Input-Phasen oder zur Wiederholung für die nächste Sitzung verwendet werden.</w:t>
      </w:r>
    </w:p>
    <w:p w14:paraId="30196710" w14:textId="77777777" w:rsidR="00CA5229" w:rsidRPr="00EE62BA" w:rsidRDefault="00CA5229" w:rsidP="00CA5229">
      <w:pPr>
        <w:pStyle w:val="Unter-berschriftIndigo"/>
        <w:rPr>
          <w:color w:val="0F2B57" w:themeColor="text2"/>
        </w:rPr>
      </w:pPr>
      <w:r w:rsidRPr="00EE62BA">
        <w:rPr>
          <w:color w:val="0F2B57" w:themeColor="text2"/>
        </w:rPr>
        <w:t>Gruppengröße und Kursformat</w:t>
      </w:r>
    </w:p>
    <w:p w14:paraId="5993AED9" w14:textId="77777777" w:rsidR="00CA5229" w:rsidRPr="00EE62BA" w:rsidRDefault="00CA5229" w:rsidP="00E72AB9">
      <w:pPr>
        <w:rPr>
          <w:color w:val="000000" w:themeColor="accent5"/>
        </w:rPr>
      </w:pPr>
      <w:r w:rsidRPr="00EE62BA">
        <w:rPr>
          <w:color w:val="000000" w:themeColor="accent5"/>
        </w:rPr>
        <w:t>Die Methode eignet sich für jede Gruppengröße und Veranstaltungsart. Bei großen Gruppen und Vorlesungen kann die Mindmap vorstrukturiert werden, indem z.B. Oberkategorien schon vorgegeben werden.</w:t>
      </w:r>
    </w:p>
    <w:p w14:paraId="11A7931A" w14:textId="77777777" w:rsidR="00CA5229" w:rsidRPr="00EE62BA" w:rsidRDefault="00CA5229" w:rsidP="00CA5229">
      <w:pPr>
        <w:pStyle w:val="Unter-berschriftIndigo"/>
        <w:rPr>
          <w:color w:val="0F2B57" w:themeColor="text2"/>
        </w:rPr>
      </w:pPr>
      <w:r w:rsidRPr="00EE62BA">
        <w:rPr>
          <w:color w:val="0F2B57" w:themeColor="text2"/>
        </w:rPr>
        <w:t>Dauer</w:t>
      </w:r>
    </w:p>
    <w:p w14:paraId="64C2FEDF" w14:textId="77777777" w:rsidR="00CA5229" w:rsidRPr="00EE62BA" w:rsidRDefault="00CA5229" w:rsidP="00E72AB9">
      <w:pPr>
        <w:rPr>
          <w:color w:val="000000" w:themeColor="accent5"/>
        </w:rPr>
      </w:pPr>
      <w:r w:rsidRPr="00EE62BA">
        <w:rPr>
          <w:color w:val="000000" w:themeColor="accent5"/>
        </w:rPr>
        <w:t>Die Methode dauert in der Regel ca. 10-15 Minuten, je nachdem wie viele Ideen der Studierenden gesammelt werden sollen. Sie kann auch kürzer durchgeführt werden, indem z.B. die Oberkategorien schon vorgegeben und weniger Ideen gesammelt werden. Wenn das Thema ausführlicher besprochen werden soll, kann die Methode auch länger dauern.</w:t>
      </w:r>
    </w:p>
    <w:p w14:paraId="27B89438" w14:textId="77777777" w:rsidR="00CA5229" w:rsidRPr="00EE62BA" w:rsidRDefault="00CA5229" w:rsidP="00CA5229">
      <w:pPr>
        <w:pStyle w:val="Unter-berschriftIndigo"/>
        <w:rPr>
          <w:color w:val="0F2B57" w:themeColor="text2"/>
        </w:rPr>
      </w:pPr>
      <w:r w:rsidRPr="00EE62BA">
        <w:rPr>
          <w:color w:val="0F2B57" w:themeColor="text2"/>
        </w:rPr>
        <w:t>Ablauf der Methode</w:t>
      </w:r>
    </w:p>
    <w:p w14:paraId="6F1AEEB3" w14:textId="77777777" w:rsidR="00CA5229" w:rsidRPr="00EE62BA" w:rsidRDefault="00CA5229" w:rsidP="00E72AB9">
      <w:pPr>
        <w:rPr>
          <w:color w:val="000000" w:themeColor="accent5"/>
        </w:rPr>
      </w:pPr>
      <w:r w:rsidRPr="00EE62BA">
        <w:rPr>
          <w:color w:val="000000" w:themeColor="accent5"/>
        </w:rPr>
        <w:t xml:space="preserve">Die Lehrperson schreibt einen Begriff in die Mitte des Whiteboards, der das Thema der Sitzung sein soll. </w:t>
      </w:r>
    </w:p>
    <w:p w14:paraId="7744385E" w14:textId="77777777" w:rsidR="00CA5229" w:rsidRPr="00EE62BA" w:rsidRDefault="00CA5229" w:rsidP="00E72AB9">
      <w:pPr>
        <w:rPr>
          <w:color w:val="000000" w:themeColor="accent5"/>
        </w:rPr>
      </w:pPr>
      <w:r w:rsidRPr="00EE62BA">
        <w:rPr>
          <w:color w:val="000000" w:themeColor="accent5"/>
        </w:rPr>
        <w:t>Die Studierenden nennen dann per Zuruf Aspekte, die sie mit dem Oberbegriff verbinden. Die Lehrperson kann diese Begriffe entweder selbst anschreiben oder von den Studierenden in die Mindmap einfügen lassen.</w:t>
      </w:r>
    </w:p>
    <w:p w14:paraId="0F336B5B" w14:textId="77777777" w:rsidR="00CA5229" w:rsidRPr="00EE62BA" w:rsidRDefault="00CA5229" w:rsidP="00E72AB9">
      <w:pPr>
        <w:rPr>
          <w:color w:val="000000" w:themeColor="accent5"/>
        </w:rPr>
      </w:pPr>
      <w:r w:rsidRPr="00EE62BA">
        <w:rPr>
          <w:color w:val="000000" w:themeColor="accent5"/>
        </w:rPr>
        <w:t xml:space="preserve">Während die Mindmap entsteht, kann die Lehrperson auf einzelne Aspekte näher eingehen und eventuelle Fragen und Zuordnungsschwierigkeiten thematisieren. </w:t>
      </w:r>
    </w:p>
    <w:p w14:paraId="42AA499E" w14:textId="77777777" w:rsidR="00CA5229" w:rsidRPr="00EE62BA" w:rsidRDefault="00CA5229" w:rsidP="00E72AB9">
      <w:pPr>
        <w:rPr>
          <w:color w:val="000000" w:themeColor="accent5"/>
        </w:rPr>
      </w:pPr>
      <w:r w:rsidRPr="00EE62BA">
        <w:rPr>
          <w:color w:val="000000" w:themeColor="accent5"/>
        </w:rPr>
        <w:t xml:space="preserve">Zum Abschluss der Methode kann die Lehrperson noch fehlende Aspekte ergänzen. </w:t>
      </w:r>
    </w:p>
    <w:p w14:paraId="19D6F7C9" w14:textId="77777777" w:rsidR="00CA5229" w:rsidRPr="00EE62BA" w:rsidRDefault="00CA5229" w:rsidP="00E72AB9">
      <w:pPr>
        <w:rPr>
          <w:color w:val="000000" w:themeColor="accent5"/>
        </w:rPr>
      </w:pPr>
      <w:r w:rsidRPr="00EE62BA">
        <w:rPr>
          <w:color w:val="000000" w:themeColor="accent5"/>
        </w:rPr>
        <w:t>Wenn die fertige Mindmap den Studierenden als Orientierung und zur Wiederholung zur Verfügung stehen soll, sollte das Ergebnis festgehalten werden, indem die Mindmap z.B. abfotografiert, in ein digitales Mindmap-Tool übertragen oder gleich in einem solchen gestaltet wird (siehe Variante).</w:t>
      </w:r>
    </w:p>
    <w:p w14:paraId="66EC9523" w14:textId="1146E459" w:rsidR="00CA5229" w:rsidRPr="00EE62BA" w:rsidRDefault="00CA5229" w:rsidP="00CA5229">
      <w:pPr>
        <w:pStyle w:val="Unter-berschriftIndigo"/>
        <w:rPr>
          <w:color w:val="0F2B57" w:themeColor="text2"/>
        </w:rPr>
      </w:pPr>
      <w:r w:rsidRPr="00EE62BA">
        <w:rPr>
          <w:color w:val="0F2B57" w:themeColor="text2"/>
        </w:rPr>
        <w:t>Variante</w:t>
      </w:r>
    </w:p>
    <w:p w14:paraId="007EA6CA" w14:textId="1D22459F" w:rsidR="00CA5229" w:rsidRPr="00EE62BA" w:rsidRDefault="00CA5229" w:rsidP="00E72AB9">
      <w:pPr>
        <w:rPr>
          <w:color w:val="000000" w:themeColor="accent5"/>
        </w:rPr>
      </w:pPr>
      <w:r w:rsidRPr="00EE62BA">
        <w:rPr>
          <w:color w:val="000000" w:themeColor="accent5"/>
        </w:rPr>
        <w:t xml:space="preserve">Digital kann die Mindmap über kollaborative Tools wie Miro, Mural oder Mindmeister erstellt werden. Die Lehrperson kann die entstehende Mindmap über </w:t>
      </w:r>
      <w:r w:rsidRPr="00701854">
        <w:rPr>
          <w:color w:val="000000" w:themeColor="accent5"/>
          <w:lang w:val="en-GB"/>
        </w:rPr>
        <w:t>Screensharing</w:t>
      </w:r>
      <w:r w:rsidRPr="00EE62BA">
        <w:rPr>
          <w:color w:val="000000" w:themeColor="accent5"/>
        </w:rPr>
        <w:t xml:space="preserve"> mit dem Kurs teilen und mit den über Zuruf gesammelten Aspekten ergänzen. Zum Abschluss kann die Mindmap gespeichert und auf dem Lernmanagementsystem geteilt und nach Bedarf wiederverwendet werden.</w:t>
      </w:r>
    </w:p>
    <w:p w14:paraId="5A0E0181" w14:textId="6D5567DE" w:rsidR="0040641E" w:rsidRPr="00EE62BA" w:rsidRDefault="0040641E" w:rsidP="0040641E">
      <w:pPr>
        <w:pStyle w:val="berschrift3Mittelblau"/>
        <w:rPr>
          <w:color w:val="0F2B57" w:themeColor="text2"/>
        </w:rPr>
      </w:pPr>
      <w:bookmarkStart w:id="38" w:name="_Toc114738763"/>
      <w:r w:rsidRPr="00EE62BA">
        <w:rPr>
          <w:color w:val="0F2B57" w:themeColor="text2"/>
        </w:rPr>
        <w:t>Kaffeehaus</w:t>
      </w:r>
      <w:bookmarkEnd w:id="37"/>
      <w:bookmarkEnd w:id="38"/>
    </w:p>
    <w:p w14:paraId="665C9691" w14:textId="77777777" w:rsidR="0040641E" w:rsidRPr="00EE62BA" w:rsidRDefault="0040641E" w:rsidP="00E72AB9">
      <w:pPr>
        <w:rPr>
          <w:color w:val="000000" w:themeColor="accent5"/>
        </w:rPr>
      </w:pPr>
      <w:r w:rsidRPr="00EE62BA">
        <w:rPr>
          <w:color w:val="000000" w:themeColor="accent5"/>
        </w:rPr>
        <w:t>Alternative Namen: World Café, Pinnwand-Diskussion</w:t>
      </w:r>
    </w:p>
    <w:p w14:paraId="09091750" w14:textId="77777777" w:rsidR="0040641E" w:rsidRPr="00EE62BA" w:rsidRDefault="0040641E" w:rsidP="0040641E">
      <w:pPr>
        <w:pStyle w:val="Unter-berschriftIndigo"/>
        <w:rPr>
          <w:color w:val="0F2B57" w:themeColor="text2"/>
        </w:rPr>
      </w:pPr>
      <w:r w:rsidRPr="00EE62BA">
        <w:rPr>
          <w:color w:val="0F2B57" w:themeColor="text2"/>
        </w:rPr>
        <w:t>Beschreibung der MEthode</w:t>
      </w:r>
    </w:p>
    <w:p w14:paraId="3CD01B59" w14:textId="77777777" w:rsidR="0040641E" w:rsidRPr="00EE62BA" w:rsidRDefault="0040641E" w:rsidP="00E72AB9">
      <w:pPr>
        <w:rPr>
          <w:color w:val="000000" w:themeColor="accent5"/>
        </w:rPr>
      </w:pPr>
      <w:r w:rsidRPr="00EE62BA">
        <w:rPr>
          <w:color w:val="000000" w:themeColor="accent5"/>
        </w:rPr>
        <w:t>Die Methode ermöglicht es denen Lernenden, informell Informationen zu sammeln, zu wiederholen oder auf bestimmte Fragenstellungen anzuwenden und sich diskursiv darüber auszutauschen. Durch die Dokumentation auf den Plakaten erhalten die Lernenden einen guten Überblick über die besprochenen Themen und der Verlauf der Diskussionen ist für alle nachvollziehbar.</w:t>
      </w:r>
    </w:p>
    <w:p w14:paraId="16B60385" w14:textId="77777777" w:rsidR="0040641E" w:rsidRPr="00EE62BA" w:rsidRDefault="0040641E" w:rsidP="0040641E">
      <w:pPr>
        <w:pStyle w:val="Unter-berschriftIndigo"/>
        <w:rPr>
          <w:color w:val="0F2B57" w:themeColor="text2"/>
        </w:rPr>
      </w:pPr>
      <w:r w:rsidRPr="00EE62BA">
        <w:rPr>
          <w:color w:val="0F2B57" w:themeColor="text2"/>
        </w:rPr>
        <w:lastRenderedPageBreak/>
        <w:t>Gruppengröße und Kursformat</w:t>
      </w:r>
    </w:p>
    <w:p w14:paraId="5FB1C527" w14:textId="77777777" w:rsidR="0040641E" w:rsidRPr="00EE62BA" w:rsidRDefault="0040641E" w:rsidP="00E72AB9">
      <w:pPr>
        <w:rPr>
          <w:color w:val="000000" w:themeColor="accent5"/>
        </w:rPr>
      </w:pPr>
      <w:r w:rsidRPr="00EE62BA">
        <w:rPr>
          <w:color w:val="000000" w:themeColor="accent5"/>
        </w:rPr>
        <w:t>Die Methode eignet sich für mittlere bis große Seminargruppen (bis ca. 30 Personen). Je mehr Tische zur Verfügung gestellt werden, desto mehr Personen können mitmachen.</w:t>
      </w:r>
    </w:p>
    <w:p w14:paraId="41E56014" w14:textId="77777777" w:rsidR="0040641E" w:rsidRPr="00EE62BA" w:rsidRDefault="0040641E" w:rsidP="0040641E">
      <w:pPr>
        <w:pStyle w:val="Unter-berschriftIndigo"/>
        <w:rPr>
          <w:color w:val="0F2B57" w:themeColor="text2"/>
        </w:rPr>
      </w:pPr>
      <w:r w:rsidRPr="00EE62BA">
        <w:rPr>
          <w:color w:val="0F2B57" w:themeColor="text2"/>
        </w:rPr>
        <w:t>Dauer</w:t>
      </w:r>
    </w:p>
    <w:p w14:paraId="17A3C339" w14:textId="77777777" w:rsidR="0040641E" w:rsidRPr="00EE62BA" w:rsidRDefault="0040641E" w:rsidP="00E72AB9">
      <w:pPr>
        <w:rPr>
          <w:color w:val="000000" w:themeColor="accent5"/>
        </w:rPr>
      </w:pPr>
      <w:r w:rsidRPr="00EE62BA">
        <w:rPr>
          <w:color w:val="000000" w:themeColor="accent5"/>
        </w:rPr>
        <w:t>Für die Methode sollten mindestens 25 Minuten eingeplant werden. Wenn mehr Themen besprochen oder diese tiefgehender bearbeitet werden sollen, kann die Methode auch länger dauern (ca. 90-120 Minuten). Nach der Bearbeitungsphase sollte auch genug Zeit zur Präsentation der Ergebnisse eingeplant werden.</w:t>
      </w:r>
    </w:p>
    <w:p w14:paraId="00852107" w14:textId="77777777" w:rsidR="0040641E" w:rsidRPr="00EE62BA" w:rsidRDefault="0040641E" w:rsidP="0040641E">
      <w:pPr>
        <w:pStyle w:val="Unter-berschriftIndigo"/>
        <w:rPr>
          <w:color w:val="0F2B57" w:themeColor="text2"/>
        </w:rPr>
      </w:pPr>
      <w:r w:rsidRPr="00EE62BA">
        <w:rPr>
          <w:color w:val="0F2B57" w:themeColor="text2"/>
        </w:rPr>
        <w:t>Ablauf der Methode</w:t>
      </w:r>
    </w:p>
    <w:p w14:paraId="0E50A951" w14:textId="74C189DA" w:rsidR="0040641E" w:rsidRPr="00EE62BA" w:rsidRDefault="0040641E" w:rsidP="00E72AB9">
      <w:pPr>
        <w:rPr>
          <w:color w:val="000000" w:themeColor="accent5"/>
        </w:rPr>
      </w:pPr>
      <w:r w:rsidRPr="00EE62BA">
        <w:rPr>
          <w:color w:val="000000" w:themeColor="accent5"/>
        </w:rPr>
        <w:t xml:space="preserve">Die Lehrperson erklärt den Ablauf der Methode. Sie benennt die Themen, die </w:t>
      </w:r>
      <w:r w:rsidR="00AA11D4" w:rsidRPr="00EE62BA">
        <w:rPr>
          <w:color w:val="000000" w:themeColor="accent5"/>
        </w:rPr>
        <w:t>an den einzelnen Tischen</w:t>
      </w:r>
      <w:r w:rsidRPr="00EE62BA">
        <w:rPr>
          <w:color w:val="000000" w:themeColor="accent5"/>
        </w:rPr>
        <w:t xml:space="preserve"> besprochen werden sollen, und verteilt die </w:t>
      </w:r>
      <w:r w:rsidR="00701854" w:rsidRPr="00701854">
        <w:rPr>
          <w:color w:val="000000" w:themeColor="accent5"/>
          <w:lang w:val="en-GB"/>
        </w:rPr>
        <w:t>Flipchart</w:t>
      </w:r>
      <w:r w:rsidRPr="00EE62BA">
        <w:rPr>
          <w:color w:val="000000" w:themeColor="accent5"/>
        </w:rPr>
        <w:t xml:space="preserve">-Papiere, auf denen die Themenstellung visualisiert ist und auf denen die Lernenden die Diskussion stichpunktartig und graphisch festhalten sollen. </w:t>
      </w:r>
    </w:p>
    <w:p w14:paraId="477C3C81" w14:textId="77777777" w:rsidR="0040641E" w:rsidRPr="00EE62BA" w:rsidRDefault="0040641E" w:rsidP="00E72AB9">
      <w:pPr>
        <w:rPr>
          <w:color w:val="000000" w:themeColor="accent5"/>
        </w:rPr>
      </w:pPr>
      <w:r w:rsidRPr="00EE62BA">
        <w:rPr>
          <w:color w:val="000000" w:themeColor="accent5"/>
        </w:rPr>
        <w:t xml:space="preserve">Wichtig ist auch, einen klaren Zeitrahmen für die Bearbeitung der einzelnen Tische festzulegen und auf das am besten akustische Signal zum den Tischwechsel hinzuweisen. Die Lernenden sind dabei nicht an feste Gruppen gebunden, sondern können frei ihren nächsten Tisch auswählen. </w:t>
      </w:r>
    </w:p>
    <w:p w14:paraId="0429E910" w14:textId="77777777" w:rsidR="0040641E" w:rsidRPr="00EE62BA" w:rsidRDefault="0040641E" w:rsidP="00E72AB9">
      <w:pPr>
        <w:rPr>
          <w:color w:val="000000" w:themeColor="accent5"/>
        </w:rPr>
      </w:pPr>
      <w:r w:rsidRPr="00EE62BA">
        <w:rPr>
          <w:color w:val="000000" w:themeColor="accent5"/>
        </w:rPr>
        <w:t>Beim Wechsel bleibt jeweils ein Lernender pro Tisch sitzen und erklärt den neuhinzukommenden Lernenden die bisherigen Ergebnisse. Alternativ können auch alle Lernenden die Tische wechseln. In diesem Fall sollten die festgehaltenen Ergebnisse selbsterklärend sein, um jederzeit einen Einstieg zu ermöglichen.</w:t>
      </w:r>
    </w:p>
    <w:p w14:paraId="56DEAB7B" w14:textId="77777777" w:rsidR="0040641E" w:rsidRPr="00EE62BA" w:rsidRDefault="0040641E" w:rsidP="00E72AB9">
      <w:pPr>
        <w:rPr>
          <w:color w:val="000000" w:themeColor="accent5"/>
        </w:rPr>
      </w:pPr>
      <w:r w:rsidRPr="00EE62BA">
        <w:rPr>
          <w:color w:val="000000" w:themeColor="accent5"/>
        </w:rPr>
        <w:t>Zum Abschluss präsentiert die Gruppe, die zuletzt an dem jeweiligen Tisch gearbeitet hat, die Ergebnisse im Plenum.</w:t>
      </w:r>
    </w:p>
    <w:p w14:paraId="37656F04" w14:textId="67B2E1A1" w:rsidR="0040641E" w:rsidRPr="00EE62BA" w:rsidRDefault="0040641E" w:rsidP="0040641E">
      <w:pPr>
        <w:pStyle w:val="Unter-berschriftIndigo"/>
        <w:rPr>
          <w:color w:val="0F2B57" w:themeColor="text2"/>
        </w:rPr>
      </w:pPr>
      <w:r w:rsidRPr="00EE62BA">
        <w:rPr>
          <w:color w:val="0F2B57" w:themeColor="text2"/>
        </w:rPr>
        <w:t>Variante</w:t>
      </w:r>
    </w:p>
    <w:p w14:paraId="1D9013C8" w14:textId="77777777" w:rsidR="0040641E" w:rsidRPr="00EE62BA" w:rsidRDefault="0040641E" w:rsidP="00E72AB9">
      <w:pPr>
        <w:rPr>
          <w:color w:val="000000" w:themeColor="accent5"/>
        </w:rPr>
      </w:pPr>
      <w:r w:rsidRPr="00EE62BA">
        <w:rPr>
          <w:color w:val="000000" w:themeColor="accent5"/>
        </w:rPr>
        <w:t>Digital kann die Methode über die Konferenzräume von Zoom gestaltet werden. Es gibt pro Thema einen eigenen Konferenzraum. Die Studierenden können sich diesen Räumen frei zuordnen. Über die Funktion „Nachricht an alle senden“ wird das Signal zum Raumwechsel gegeben. Die Ergebnisse werden entweder über das Zoom-Whiteboard (Studierende an das Speichern erinnern!) oder Cryptpads festgehalten und im Anschluss im Plenum präsentiert.</w:t>
      </w:r>
    </w:p>
    <w:p w14:paraId="5C7DE34B" w14:textId="16FFB73D" w:rsidR="00E7750F" w:rsidRPr="00EE62BA" w:rsidRDefault="00E7750F" w:rsidP="0040641E">
      <w:pPr>
        <w:pStyle w:val="berschrift3Magenta"/>
        <w:rPr>
          <w:color w:val="0F2B57" w:themeColor="text2"/>
        </w:rPr>
      </w:pPr>
      <w:bookmarkStart w:id="39" w:name="_Toc106718708"/>
      <w:bookmarkStart w:id="40" w:name="_Toc114738764"/>
      <w:r w:rsidRPr="00EE62BA">
        <w:rPr>
          <w:color w:val="0F2B57" w:themeColor="text2"/>
        </w:rPr>
        <w:t>Murmelgruppe</w:t>
      </w:r>
      <w:bookmarkEnd w:id="39"/>
      <w:bookmarkEnd w:id="40"/>
      <w:r w:rsidRPr="00EE62BA">
        <w:rPr>
          <w:color w:val="0F2B57" w:themeColor="text2"/>
        </w:rPr>
        <w:t xml:space="preserve"> </w:t>
      </w:r>
    </w:p>
    <w:p w14:paraId="64858CF6" w14:textId="45E1964C" w:rsidR="00E7750F" w:rsidRPr="00EE62BA" w:rsidRDefault="00E7750F" w:rsidP="00687CC9">
      <w:pPr>
        <w:pStyle w:val="Unter-berschriftIndigo"/>
        <w:rPr>
          <w:color w:val="0F2B57" w:themeColor="text2"/>
        </w:rPr>
      </w:pPr>
      <w:r w:rsidRPr="00EE62BA">
        <w:rPr>
          <w:color w:val="0F2B57" w:themeColor="text2"/>
        </w:rPr>
        <w:t>Beschreibung der MEthode</w:t>
      </w:r>
    </w:p>
    <w:p w14:paraId="7A4FBE84" w14:textId="31FA284D" w:rsidR="00346F26" w:rsidRPr="00EE62BA" w:rsidRDefault="00CF24BF" w:rsidP="00E72AB9">
      <w:pPr>
        <w:rPr>
          <w:color w:val="000000" w:themeColor="accent5"/>
        </w:rPr>
      </w:pPr>
      <w:r w:rsidRPr="00EE62BA">
        <w:rPr>
          <w:color w:val="000000" w:themeColor="accent5"/>
        </w:rPr>
        <w:t>Die Methode „Murmelgruppe“ ist flexib</w:t>
      </w:r>
      <w:r w:rsidR="00815AF2" w:rsidRPr="00EE62BA">
        <w:rPr>
          <w:color w:val="000000" w:themeColor="accent5"/>
        </w:rPr>
        <w:t xml:space="preserve">el einsetzbar und eignet sich durch den geringen Zeit- und Organisationsaufwand auch für große Gruppen und Vorlesung. Die Studierenden setzen sich in </w:t>
      </w:r>
      <w:r w:rsidRPr="00EE62BA">
        <w:rPr>
          <w:color w:val="000000" w:themeColor="accent5"/>
        </w:rPr>
        <w:t>kleine</w:t>
      </w:r>
      <w:r w:rsidR="00815AF2" w:rsidRPr="00EE62BA">
        <w:rPr>
          <w:color w:val="000000" w:themeColor="accent5"/>
        </w:rPr>
        <w:t>n</w:t>
      </w:r>
      <w:r w:rsidRPr="00EE62BA">
        <w:rPr>
          <w:color w:val="000000" w:themeColor="accent5"/>
        </w:rPr>
        <w:t xml:space="preserve"> Diskussionsgruppen </w:t>
      </w:r>
      <w:r w:rsidR="00815AF2" w:rsidRPr="00EE62BA">
        <w:rPr>
          <w:color w:val="000000" w:themeColor="accent5"/>
        </w:rPr>
        <w:t xml:space="preserve">mit einem bestimmten Thema auseinander und formulieren einen gemeinsamen Standpunkt. Dadurch sinkt die Hemmschwelle, Fragen im Plenum zu beantworten, da sie die Ergebnisse der Gruppe präsentieren können und nicht alleine im Fokus stehen. </w:t>
      </w:r>
    </w:p>
    <w:p w14:paraId="727D959A" w14:textId="45B8B4B6" w:rsidR="00E7750F" w:rsidRPr="00EE62BA" w:rsidRDefault="00E7750F" w:rsidP="00705A02">
      <w:pPr>
        <w:pStyle w:val="Unter-berschriftIndigo"/>
        <w:rPr>
          <w:color w:val="0F2B57" w:themeColor="text2"/>
        </w:rPr>
      </w:pPr>
      <w:r w:rsidRPr="00EE62BA">
        <w:rPr>
          <w:color w:val="0F2B57" w:themeColor="text2"/>
        </w:rPr>
        <w:t>Gruppengröße und Kursformat</w:t>
      </w:r>
    </w:p>
    <w:p w14:paraId="59F99470" w14:textId="11D11375" w:rsidR="00346F26" w:rsidRPr="00EE62BA" w:rsidRDefault="00346F26" w:rsidP="00E72AB9">
      <w:pPr>
        <w:rPr>
          <w:color w:val="000000" w:themeColor="accent5"/>
        </w:rPr>
      </w:pPr>
      <w:r w:rsidRPr="00EE62BA">
        <w:rPr>
          <w:color w:val="000000" w:themeColor="accent5"/>
        </w:rPr>
        <w:t>Die Methode eignet sich für alle Gruppengrößen und Kursformate.</w:t>
      </w:r>
    </w:p>
    <w:p w14:paraId="56E125C9" w14:textId="1CE42754" w:rsidR="00E7750F" w:rsidRPr="00EE62BA" w:rsidRDefault="00E7750F" w:rsidP="00705A02">
      <w:pPr>
        <w:pStyle w:val="Unter-berschriftIndigo"/>
        <w:rPr>
          <w:color w:val="0F2B57" w:themeColor="text2"/>
        </w:rPr>
      </w:pPr>
      <w:r w:rsidRPr="00EE62BA">
        <w:rPr>
          <w:color w:val="0F2B57" w:themeColor="text2"/>
        </w:rPr>
        <w:t>Dauer</w:t>
      </w:r>
    </w:p>
    <w:p w14:paraId="77C5815A" w14:textId="48544834" w:rsidR="00346F26" w:rsidRPr="00EE62BA" w:rsidRDefault="00346F26" w:rsidP="00E72AB9">
      <w:pPr>
        <w:rPr>
          <w:color w:val="000000" w:themeColor="accent5"/>
        </w:rPr>
      </w:pPr>
      <w:r w:rsidRPr="00EE62BA">
        <w:rPr>
          <w:color w:val="000000" w:themeColor="accent5"/>
        </w:rPr>
        <w:lastRenderedPageBreak/>
        <w:t xml:space="preserve">Je nach Fragestellung sollten ca. </w:t>
      </w:r>
      <w:r w:rsidR="00CF24BF" w:rsidRPr="00EE62BA">
        <w:rPr>
          <w:color w:val="000000" w:themeColor="accent5"/>
        </w:rPr>
        <w:t>3-10</w:t>
      </w:r>
      <w:r w:rsidRPr="00EE62BA">
        <w:rPr>
          <w:color w:val="000000" w:themeColor="accent5"/>
        </w:rPr>
        <w:t xml:space="preserve"> Minuten für den Austausch in de</w:t>
      </w:r>
      <w:r w:rsidR="00CF24BF" w:rsidRPr="00EE62BA">
        <w:rPr>
          <w:color w:val="000000" w:themeColor="accent5"/>
        </w:rPr>
        <w:t>n Paaren oder in de</w:t>
      </w:r>
      <w:r w:rsidRPr="00EE62BA">
        <w:rPr>
          <w:color w:val="000000" w:themeColor="accent5"/>
        </w:rPr>
        <w:t>r Gruppe und eine Ergebnissicherung im Plenum eingeplant werden. Bei der Ergebnissicherung reicht es</w:t>
      </w:r>
      <w:r w:rsidR="00CF24BF" w:rsidRPr="00EE62BA">
        <w:rPr>
          <w:color w:val="000000" w:themeColor="accent5"/>
        </w:rPr>
        <w:t xml:space="preserve"> (vor allem bei größeren Kursen)</w:t>
      </w:r>
      <w:r w:rsidRPr="00EE62BA">
        <w:rPr>
          <w:color w:val="000000" w:themeColor="accent5"/>
        </w:rPr>
        <w:t xml:space="preserve">, einzelne </w:t>
      </w:r>
      <w:r w:rsidR="00CF24BF" w:rsidRPr="00EE62BA">
        <w:rPr>
          <w:color w:val="000000" w:themeColor="accent5"/>
        </w:rPr>
        <w:t xml:space="preserve">Paare oder </w:t>
      </w:r>
      <w:r w:rsidRPr="00EE62BA">
        <w:rPr>
          <w:color w:val="000000" w:themeColor="accent5"/>
        </w:rPr>
        <w:t xml:space="preserve">Gruppen </w:t>
      </w:r>
      <w:r w:rsidR="00CF24BF" w:rsidRPr="00EE62BA">
        <w:rPr>
          <w:color w:val="000000" w:themeColor="accent5"/>
        </w:rPr>
        <w:t xml:space="preserve">herauszugreifen und die anderen um Ergänzungen zu bitten. </w:t>
      </w:r>
    </w:p>
    <w:p w14:paraId="16737F24" w14:textId="604CD725" w:rsidR="00E7750F" w:rsidRPr="00EE62BA" w:rsidRDefault="00E7750F" w:rsidP="00705A02">
      <w:pPr>
        <w:pStyle w:val="Unter-berschriftIndigo"/>
        <w:rPr>
          <w:color w:val="0F2B57" w:themeColor="text2"/>
        </w:rPr>
      </w:pPr>
      <w:r w:rsidRPr="00EE62BA">
        <w:rPr>
          <w:color w:val="0F2B57" w:themeColor="text2"/>
        </w:rPr>
        <w:t>Ablauf der Methode</w:t>
      </w:r>
    </w:p>
    <w:p w14:paraId="61B2B987" w14:textId="69D7D69C" w:rsidR="00A33260" w:rsidRPr="00EE62BA" w:rsidRDefault="00A33260" w:rsidP="00E72AB9">
      <w:pPr>
        <w:rPr>
          <w:color w:val="000000" w:themeColor="accent5"/>
        </w:rPr>
      </w:pPr>
      <w:r w:rsidRPr="00EE62BA">
        <w:rPr>
          <w:color w:val="000000" w:themeColor="accent5"/>
        </w:rPr>
        <w:t xml:space="preserve">Die Lehrperson stellt eine Frage. Sie gibt einen konkreten und kurzen Zeitrahmen vor und fordert die Studierenden auf, sich zu zweit oder in Kleingruppen bis zu 4 Personen mit ihren unmittelbaren Sitznachbarn (oder den Studierenden in der Reihe hinter ihnen) zu der Frage auszutauschen. Die Fragestellung bleibt während der Murmelphase visualisiert (z.B. </w:t>
      </w:r>
      <w:r w:rsidR="00B36D79" w:rsidRPr="00EE62BA">
        <w:rPr>
          <w:color w:val="000000" w:themeColor="accent5"/>
        </w:rPr>
        <w:t>an dem Whiteboard</w:t>
      </w:r>
      <w:r w:rsidRPr="00EE62BA">
        <w:rPr>
          <w:color w:val="000000" w:themeColor="accent5"/>
        </w:rPr>
        <w:t xml:space="preserve"> oder auf einer </w:t>
      </w:r>
      <w:r w:rsidR="00B36D79" w:rsidRPr="00EE62BA">
        <w:rPr>
          <w:color w:val="000000" w:themeColor="accent5"/>
        </w:rPr>
        <w:t>PowerPoint</w:t>
      </w:r>
      <w:r w:rsidRPr="00EE62BA">
        <w:rPr>
          <w:color w:val="000000" w:themeColor="accent5"/>
        </w:rPr>
        <w:t>-Folie).</w:t>
      </w:r>
      <w:r w:rsidR="00346F26" w:rsidRPr="00EE62BA">
        <w:rPr>
          <w:color w:val="000000" w:themeColor="accent5"/>
        </w:rPr>
        <w:t xml:space="preserve"> </w:t>
      </w:r>
    </w:p>
    <w:p w14:paraId="7EE696C1" w14:textId="70A8E303" w:rsidR="00346F26" w:rsidRPr="00EE62BA" w:rsidRDefault="00A33260" w:rsidP="00E72AB9">
      <w:pPr>
        <w:rPr>
          <w:color w:val="000000" w:themeColor="accent5"/>
        </w:rPr>
      </w:pPr>
      <w:r w:rsidRPr="00EE62BA">
        <w:rPr>
          <w:color w:val="000000" w:themeColor="accent5"/>
        </w:rPr>
        <w:t>Im Anschluss können einzelne Paare oder Kleingruppen zu ihren Diskussion</w:t>
      </w:r>
      <w:r w:rsidR="003206B5" w:rsidRPr="00EE62BA">
        <w:rPr>
          <w:color w:val="000000" w:themeColor="accent5"/>
        </w:rPr>
        <w:t>s</w:t>
      </w:r>
      <w:r w:rsidRPr="00EE62BA">
        <w:rPr>
          <w:color w:val="000000" w:themeColor="accent5"/>
        </w:rPr>
        <w:t>ergebnissen befragt werden. Di</w:t>
      </w:r>
      <w:r w:rsidR="003206B5" w:rsidRPr="00EE62BA">
        <w:rPr>
          <w:color w:val="000000" w:themeColor="accent5"/>
        </w:rPr>
        <w:t>e anderen Paare oder Kleingruppen können die vorgestellten Ideen ergänzen</w:t>
      </w:r>
      <w:r w:rsidR="00FB2000" w:rsidRPr="00EE62BA">
        <w:rPr>
          <w:color w:val="000000" w:themeColor="accent5"/>
        </w:rPr>
        <w:t xml:space="preserve"> oder gegebenenfalls alternative Ergebnisse vorstellen</w:t>
      </w:r>
      <w:r w:rsidR="003206B5" w:rsidRPr="00EE62BA">
        <w:rPr>
          <w:color w:val="000000" w:themeColor="accent5"/>
        </w:rPr>
        <w:t>.</w:t>
      </w:r>
    </w:p>
    <w:p w14:paraId="67E149DD" w14:textId="5486B946" w:rsidR="00E7750F" w:rsidRPr="00EE62BA" w:rsidRDefault="00E7750F" w:rsidP="00705A02">
      <w:pPr>
        <w:pStyle w:val="Unter-berschriftIndigo"/>
        <w:rPr>
          <w:color w:val="0F2B57" w:themeColor="text2"/>
        </w:rPr>
      </w:pPr>
      <w:r w:rsidRPr="00EE62BA">
        <w:rPr>
          <w:color w:val="0F2B57" w:themeColor="text2"/>
        </w:rPr>
        <w:t>Variante</w:t>
      </w:r>
    </w:p>
    <w:p w14:paraId="48DB8F8E" w14:textId="6AA7327E" w:rsidR="00E7750F" w:rsidRPr="00EE62BA" w:rsidRDefault="003206B5" w:rsidP="00E72AB9">
      <w:pPr>
        <w:rPr>
          <w:color w:val="000000" w:themeColor="accent5"/>
        </w:rPr>
      </w:pPr>
      <w:r w:rsidRPr="00EE62BA">
        <w:rPr>
          <w:color w:val="000000" w:themeColor="accent5"/>
        </w:rPr>
        <w:t>Digital lässt sich die Methode über die Konferenzräume von Zoom umsetzen. Die Studierenden werden zu zweit oder in Kleingruppen automatisch in die zeitlich begrenzten Konferenzräume eingeteilt. Die Fragestellung kann über die „Nachricht an alle senden“-Funktion mit in die Konferenzräume gegeben werden. Nach Ablauf der Zeit können einzelne Gruppen zu ihren Ergebnissen befragt werden.</w:t>
      </w:r>
    </w:p>
    <w:p w14:paraId="2A1F267C" w14:textId="77777777" w:rsidR="00E7750F" w:rsidRPr="00EE62BA" w:rsidRDefault="00E7750F" w:rsidP="000162CF">
      <w:pPr>
        <w:pStyle w:val="berschrift3Magenta"/>
        <w:rPr>
          <w:color w:val="0F2B57" w:themeColor="text2"/>
        </w:rPr>
      </w:pPr>
      <w:bookmarkStart w:id="41" w:name="_Toc106718709"/>
      <w:bookmarkStart w:id="42" w:name="_Toc114738765"/>
      <w:r w:rsidRPr="00EE62BA">
        <w:rPr>
          <w:color w:val="0F2B57" w:themeColor="text2"/>
        </w:rPr>
        <w:t>Prüfungsfragen generieren</w:t>
      </w:r>
      <w:bookmarkEnd w:id="41"/>
      <w:bookmarkEnd w:id="42"/>
    </w:p>
    <w:p w14:paraId="08142C1B" w14:textId="77777777" w:rsidR="00E7750F" w:rsidRPr="00EE62BA" w:rsidRDefault="00E7750F" w:rsidP="0032317F">
      <w:pPr>
        <w:pStyle w:val="Unter-berschriftIndigo"/>
        <w:rPr>
          <w:color w:val="0F2B57" w:themeColor="text2"/>
        </w:rPr>
      </w:pPr>
      <w:r w:rsidRPr="00EE62BA">
        <w:rPr>
          <w:color w:val="0F2B57" w:themeColor="text2"/>
        </w:rPr>
        <w:t>Beschreibung der MEthode</w:t>
      </w:r>
    </w:p>
    <w:p w14:paraId="08ECBF1C" w14:textId="77777777" w:rsidR="00E7750F" w:rsidRPr="00EE62BA" w:rsidRDefault="00E7750F" w:rsidP="00E72AB9">
      <w:pPr>
        <w:rPr>
          <w:color w:val="000000" w:themeColor="accent5"/>
        </w:rPr>
      </w:pPr>
      <w:r w:rsidRPr="00EE62BA">
        <w:rPr>
          <w:color w:val="000000" w:themeColor="accent5"/>
        </w:rPr>
        <w:t>Mit Hilfe der Methode „Prüfungsfragen generieren” wiederholen und reflektieren die Studierenden die wichtigsten Inhalte eine Lerneinheit oder einer gesamten Lehrveranstaltung. Die Lehrperson hat dadurch die Möglichkeit, die gegenseitigen Erwartungen zu den Prüfungsanforderungen abzugleichen und die Lernenden gezielt auf die Klausur vorzubereiten.</w:t>
      </w:r>
    </w:p>
    <w:p w14:paraId="7D6C4A98" w14:textId="77777777" w:rsidR="00E7750F" w:rsidRPr="00EE62BA" w:rsidRDefault="00E7750F" w:rsidP="0032317F">
      <w:pPr>
        <w:pStyle w:val="Unter-berschriftIndigo"/>
        <w:rPr>
          <w:color w:val="0F2B57" w:themeColor="text2"/>
        </w:rPr>
      </w:pPr>
      <w:r w:rsidRPr="00EE62BA">
        <w:rPr>
          <w:color w:val="0F2B57" w:themeColor="text2"/>
        </w:rPr>
        <w:t>Gruppengröße und Kursformat</w:t>
      </w:r>
    </w:p>
    <w:p w14:paraId="3E76969D" w14:textId="77777777" w:rsidR="00E7750F" w:rsidRPr="00EE62BA" w:rsidRDefault="00E7750F" w:rsidP="00E72AB9">
      <w:pPr>
        <w:rPr>
          <w:color w:val="000000" w:themeColor="accent5"/>
        </w:rPr>
      </w:pPr>
      <w:r w:rsidRPr="00EE62BA">
        <w:rPr>
          <w:color w:val="000000" w:themeColor="accent5"/>
        </w:rPr>
        <w:t>Die Methode eignet sich prinzipiell für alle Gruppengrößen und für alle Kursformate, deren Prüfungsleistung in Form einer Klausur erbracht werden soll. Für größere Gruppen empfiehlt sich der Einsatz der digitalen Variante.</w:t>
      </w:r>
    </w:p>
    <w:p w14:paraId="667CE65D" w14:textId="77777777" w:rsidR="00E7750F" w:rsidRPr="00EE62BA" w:rsidRDefault="00E7750F" w:rsidP="0032317F">
      <w:pPr>
        <w:pStyle w:val="Unter-berschriftIndigo"/>
        <w:rPr>
          <w:color w:val="0F2B57" w:themeColor="text2"/>
        </w:rPr>
      </w:pPr>
      <w:r w:rsidRPr="00EE62BA">
        <w:rPr>
          <w:color w:val="0F2B57" w:themeColor="text2"/>
        </w:rPr>
        <w:t>Dauer</w:t>
      </w:r>
    </w:p>
    <w:p w14:paraId="609E7C1D" w14:textId="77777777" w:rsidR="00E7750F" w:rsidRPr="00EE62BA" w:rsidRDefault="00E7750F" w:rsidP="00E72AB9">
      <w:pPr>
        <w:rPr>
          <w:color w:val="000000" w:themeColor="accent5"/>
        </w:rPr>
      </w:pPr>
      <w:r w:rsidRPr="00EE62BA">
        <w:rPr>
          <w:color w:val="000000" w:themeColor="accent5"/>
        </w:rPr>
        <w:t xml:space="preserve">Je nach Kursgröße sollten für die Methode mindestens 10 Minuten eingeplant werden. Die Methode lässt sich beliebig verlängern, indem mehr Fragen generiert und im Plenum ausführlicher besprochen werden. Bei großen Gruppen kann die Methode auch asynchron durchgeführt werden. </w:t>
      </w:r>
    </w:p>
    <w:p w14:paraId="3B0C47D1" w14:textId="77777777" w:rsidR="00E7750F" w:rsidRPr="00EE62BA" w:rsidRDefault="00E7750F" w:rsidP="0032317F">
      <w:pPr>
        <w:pStyle w:val="Unter-berschriftIndigo"/>
        <w:rPr>
          <w:color w:val="0F2B57" w:themeColor="text2"/>
        </w:rPr>
      </w:pPr>
      <w:r w:rsidRPr="00EE62BA">
        <w:rPr>
          <w:color w:val="0F2B57" w:themeColor="text2"/>
        </w:rPr>
        <w:t>Ablauf der Methode</w:t>
      </w:r>
    </w:p>
    <w:p w14:paraId="612BEA40" w14:textId="6E8FA459" w:rsidR="00E7750F" w:rsidRPr="00EE62BA" w:rsidRDefault="00E7750F" w:rsidP="00E72AB9">
      <w:pPr>
        <w:rPr>
          <w:color w:val="000000" w:themeColor="accent5"/>
        </w:rPr>
      </w:pPr>
      <w:r w:rsidRPr="00EE62BA">
        <w:rPr>
          <w:color w:val="000000" w:themeColor="accent5"/>
        </w:rPr>
        <w:t xml:space="preserve">Zum Abschluss eine Lerneinheit wiederholt die Lehrperson die Lernziele, die mit dieser Lerneinheit verfolgt wurden. Dadurch wird ein Bewusstsein dafür geschaffen, welche Kompetenzen die Lernenden im Laufe der Lerneinheit erworben bzw. ausgebaut haben sollten. In einer vorgeschalteten </w:t>
      </w:r>
      <w:r w:rsidRPr="00AA11D4">
        <w:t>interaktiven</w:t>
      </w:r>
      <w:r w:rsidRPr="00AA11D4">
        <w:rPr>
          <w:b/>
        </w:rPr>
        <w:t xml:space="preserve"> </w:t>
      </w:r>
      <w:r w:rsidRPr="00AA11D4">
        <w:t>Mindmap</w:t>
      </w:r>
      <w:r w:rsidRPr="00EE62BA">
        <w:rPr>
          <w:color w:val="000000" w:themeColor="accent5"/>
        </w:rPr>
        <w:t xml:space="preserve"> oder einem interaktiven Dialog kann zudem auf die Besonderheiten und Anforderungen von Prüfungsfragen eingegangen und z.B. auf einer </w:t>
      </w:r>
      <w:r w:rsidR="00B36D79" w:rsidRPr="00EE62BA">
        <w:rPr>
          <w:color w:val="000000" w:themeColor="accent5"/>
        </w:rPr>
        <w:t>PowerPoint-</w:t>
      </w:r>
      <w:r w:rsidRPr="00EE62BA">
        <w:rPr>
          <w:color w:val="000000" w:themeColor="accent5"/>
        </w:rPr>
        <w:t xml:space="preserve">Folie, Whiteboard oder Flipchart oder mit digitalen Tools wie einem Miroboard oder Cryptpad visualisiert werden. Alternativ kann die Lehrperson die Anforderungen an Prüfungsfragen auch frontal vermitteln. Zusätzlich können auch </w:t>
      </w:r>
      <w:r w:rsidRPr="00EE62BA">
        <w:rPr>
          <w:color w:val="000000" w:themeColor="accent5"/>
        </w:rPr>
        <w:lastRenderedPageBreak/>
        <w:t xml:space="preserve">Beispiele für Prüfungsfragen gezeigt werden; diese können auch für die Methode </w:t>
      </w:r>
      <w:r w:rsidRPr="00AA11D4">
        <w:t>Vorher-Fragen</w:t>
      </w:r>
      <w:r w:rsidRPr="00EE62BA">
        <w:rPr>
          <w:color w:val="0F2B57" w:themeColor="text2"/>
        </w:rPr>
        <w:t xml:space="preserve"> </w:t>
      </w:r>
      <w:r w:rsidRPr="00EE62BA">
        <w:rPr>
          <w:color w:val="000000" w:themeColor="accent5"/>
        </w:rPr>
        <w:t>eingesetzt werden bzw. schon eingesetzt worden sein.</w:t>
      </w:r>
    </w:p>
    <w:p w14:paraId="6CC68478" w14:textId="77777777" w:rsidR="00E7750F" w:rsidRPr="00EE62BA" w:rsidRDefault="00E7750F" w:rsidP="00E72AB9">
      <w:pPr>
        <w:rPr>
          <w:color w:val="000000" w:themeColor="accent5"/>
        </w:rPr>
      </w:pPr>
      <w:r w:rsidRPr="00EE62BA">
        <w:rPr>
          <w:color w:val="000000" w:themeColor="accent5"/>
        </w:rPr>
        <w:t>In einem zweiten Schritt fordert die Lehrperson dann die Lernenden auf, sich ca. 3-5 Fragen zu überlegen, von denen sie denken, dass sie als Prüfungsfragen geeignet sind. Die Kriterien für Prüfungsfragen bleiben dabei als Orientierung für alle sichtbar.</w:t>
      </w:r>
    </w:p>
    <w:p w14:paraId="16D4ED07" w14:textId="130A7ED4" w:rsidR="00E7750F" w:rsidRPr="00EE62BA" w:rsidRDefault="00E7750F" w:rsidP="00E72AB9">
      <w:pPr>
        <w:rPr>
          <w:color w:val="000000" w:themeColor="accent5"/>
        </w:rPr>
      </w:pPr>
      <w:r w:rsidRPr="00EE62BA">
        <w:rPr>
          <w:color w:val="000000" w:themeColor="accent5"/>
        </w:rPr>
        <w:t xml:space="preserve">Im Anschluss daran können die Lernenden sich in Tandems oder Kleingruppen zusammenfinden und die Prüfungsfragen untereinander austauschen und beantworten. Bei kleineren Gruppen können die Fragen auch z.B. mit Hilfe der Methode </w:t>
      </w:r>
      <w:r w:rsidRPr="00AA11D4">
        <w:t>Blitzlicht</w:t>
      </w:r>
      <w:r w:rsidRPr="00EE62BA">
        <w:rPr>
          <w:color w:val="0F2B57" w:themeColor="text2"/>
        </w:rPr>
        <w:t xml:space="preserve"> </w:t>
      </w:r>
      <w:r w:rsidRPr="00EE62BA">
        <w:rPr>
          <w:color w:val="000000" w:themeColor="accent5"/>
        </w:rPr>
        <w:t xml:space="preserve">zusätzlich noch im Plenum diskutiert werden. Alternativ kann die Lehrperson die Fragen auch einsammeln und die Beantwortungsphase als Einstieg für die nächste Sitzung </w:t>
      </w:r>
    </w:p>
    <w:p w14:paraId="0195DBB8" w14:textId="77777777" w:rsidR="00E7750F" w:rsidRPr="00EE62BA" w:rsidRDefault="00E7750F" w:rsidP="00E72AB9">
      <w:pPr>
        <w:rPr>
          <w:color w:val="000000" w:themeColor="accent5"/>
        </w:rPr>
      </w:pPr>
      <w:r w:rsidRPr="00EE62BA">
        <w:rPr>
          <w:color w:val="000000" w:themeColor="accent5"/>
        </w:rPr>
        <w:t>Die Lehrperson kann hier dann auch noch Hinweise geben, auf welche Weise und mit welchen Materialien eventuelle Wissenslücken noch geschlossen werden können.</w:t>
      </w:r>
    </w:p>
    <w:p w14:paraId="6D1AE1D5" w14:textId="14B03FEB" w:rsidR="00E7750F" w:rsidRPr="00EE62BA" w:rsidRDefault="00E7750F" w:rsidP="0032317F">
      <w:pPr>
        <w:pStyle w:val="Unter-berschriftIndigo"/>
        <w:rPr>
          <w:color w:val="0F2B57" w:themeColor="text2"/>
        </w:rPr>
      </w:pPr>
      <w:r w:rsidRPr="00EE62BA">
        <w:rPr>
          <w:color w:val="0F2B57" w:themeColor="text2"/>
        </w:rPr>
        <w:t>Variante</w:t>
      </w:r>
      <w:r w:rsidR="00AA11D4">
        <w:rPr>
          <w:color w:val="0F2B57" w:themeColor="text2"/>
        </w:rPr>
        <w:t>n</w:t>
      </w:r>
    </w:p>
    <w:p w14:paraId="3B5686DE" w14:textId="77777777" w:rsidR="00E7750F" w:rsidRPr="00EE62BA" w:rsidRDefault="00E7750F" w:rsidP="00E72AB9">
      <w:pPr>
        <w:rPr>
          <w:color w:val="000000" w:themeColor="accent5"/>
        </w:rPr>
      </w:pPr>
      <w:r w:rsidRPr="00EE62BA">
        <w:rPr>
          <w:color w:val="000000" w:themeColor="accent5"/>
        </w:rPr>
        <w:t xml:space="preserve">Digital lässt sich die Methode über Zoom umsetzen. Die Sammlung der Prüfungsfragen erfolgt über ein kollaboratives Schreibtool wie z.B. ein Cryptpad. </w:t>
      </w:r>
    </w:p>
    <w:p w14:paraId="0180B39E" w14:textId="77777777" w:rsidR="00E7750F" w:rsidRPr="00EE62BA" w:rsidRDefault="00E7750F" w:rsidP="00E72AB9">
      <w:pPr>
        <w:rPr>
          <w:color w:val="000000" w:themeColor="accent5"/>
        </w:rPr>
      </w:pPr>
      <w:r w:rsidRPr="00EE62BA">
        <w:rPr>
          <w:color w:val="000000" w:themeColor="accent5"/>
        </w:rPr>
        <w:t xml:space="preserve">Für die Beantwortung der Fragen am Ende der Methode oder zu Beginn der nächsten Sitzung können Tandems oder Kleingruppen über die Konferenzräume von Zoom gebildet werden. Jede Gruppe sollte ihre Ergebnisse zudem schriftlich festhalten (z.B. wieder über ein Cryptpad). Diese Ergebnisse werden dem Kurs dann über eine Lernplattform im Forum oder Dokumentenspeicher zur Verfügung gestellt. Alternativ kann die Beantwortung der Fragen auch als asynchrone Aktivität umgesetzt werden. In der nächsten synchronen Sitzung können dann einzelne Antworten herausgegriffen und offene Fragen geklärt werden. </w:t>
      </w:r>
    </w:p>
    <w:p w14:paraId="5DD80435" w14:textId="49A2834C" w:rsidR="00120CA3" w:rsidRPr="00EE62BA" w:rsidRDefault="007161D3" w:rsidP="00E72AB9">
      <w:pPr>
        <w:pStyle w:val="berschrift2Mittelblau"/>
        <w:numPr>
          <w:ilvl w:val="0"/>
          <w:numId w:val="7"/>
        </w:numPr>
        <w:rPr>
          <w:color w:val="0F2B57" w:themeColor="text2"/>
        </w:rPr>
      </w:pPr>
      <w:bookmarkStart w:id="43" w:name="_Toc99630815"/>
      <w:bookmarkStart w:id="44" w:name="_Toc101884742"/>
      <w:bookmarkStart w:id="45" w:name="_Toc106718710"/>
      <w:bookmarkStart w:id="46" w:name="_Toc114738766"/>
      <w:r w:rsidRPr="00EE62BA">
        <w:rPr>
          <w:color w:val="0F2B57" w:themeColor="text2"/>
        </w:rPr>
        <w:t xml:space="preserve">Informieren und </w:t>
      </w:r>
      <w:r w:rsidR="00120CA3" w:rsidRPr="00EE62BA">
        <w:rPr>
          <w:color w:val="0F2B57" w:themeColor="text2"/>
        </w:rPr>
        <w:t>Wissen</w:t>
      </w:r>
      <w:r w:rsidRPr="00EE62BA">
        <w:rPr>
          <w:color w:val="0F2B57" w:themeColor="text2"/>
        </w:rPr>
        <w:t xml:space="preserve"> </w:t>
      </w:r>
      <w:r w:rsidR="00120CA3" w:rsidRPr="00EE62BA">
        <w:rPr>
          <w:color w:val="0F2B57" w:themeColor="text2"/>
        </w:rPr>
        <w:t>konstru</w:t>
      </w:r>
      <w:r w:rsidRPr="00EE62BA">
        <w:rPr>
          <w:color w:val="0F2B57" w:themeColor="text2"/>
        </w:rPr>
        <w:t>ieren</w:t>
      </w:r>
      <w:bookmarkEnd w:id="43"/>
      <w:bookmarkEnd w:id="44"/>
      <w:bookmarkEnd w:id="45"/>
      <w:bookmarkEnd w:id="46"/>
    </w:p>
    <w:p w14:paraId="43265173" w14:textId="10631141" w:rsidR="00120CA3" w:rsidRPr="00EE62BA" w:rsidRDefault="00120CA3" w:rsidP="00E72AB9">
      <w:pPr>
        <w:rPr>
          <w:color w:val="000000" w:themeColor="accent5"/>
        </w:rPr>
      </w:pPr>
      <w:r w:rsidRPr="00EE62BA">
        <w:rPr>
          <w:color w:val="000000" w:themeColor="accent5"/>
        </w:rPr>
        <w:t xml:space="preserve">Methoden aus der Kategorie </w:t>
      </w:r>
      <w:r w:rsidR="00F96C4A" w:rsidRPr="00EE62BA">
        <w:rPr>
          <w:b/>
          <w:color w:val="000000" w:themeColor="accent5"/>
        </w:rPr>
        <w:t xml:space="preserve">Informieren und </w:t>
      </w:r>
      <w:r w:rsidRPr="00EE62BA">
        <w:rPr>
          <w:b/>
          <w:color w:val="000000" w:themeColor="accent5"/>
        </w:rPr>
        <w:t>Wissen</w:t>
      </w:r>
      <w:r w:rsidR="00CE20EE" w:rsidRPr="00EE62BA">
        <w:rPr>
          <w:b/>
          <w:color w:val="000000" w:themeColor="accent5"/>
        </w:rPr>
        <w:t xml:space="preserve"> konstruieren</w:t>
      </w:r>
      <w:r w:rsidRPr="00EE62BA">
        <w:rPr>
          <w:color w:val="000000" w:themeColor="accent5"/>
        </w:rPr>
        <w:t xml:space="preserve"> zielen auf die Fachkompetenz der Lernenden ab. Sie ermöglichen den Lernenden, sich mit Fachwissen und fachspezifischen Aufgaben- und Problemstellungen auseinanderzusetzen.</w:t>
      </w:r>
    </w:p>
    <w:p w14:paraId="1D8BC4E7" w14:textId="7836834F" w:rsidR="0040641E" w:rsidRPr="00EE62BA" w:rsidRDefault="0040641E" w:rsidP="00E72AB9">
      <w:pPr>
        <w:rPr>
          <w:color w:val="000000" w:themeColor="accent5"/>
        </w:rPr>
      </w:pPr>
      <w:r w:rsidRPr="00EE62BA">
        <w:rPr>
          <w:color w:val="000000" w:themeColor="accent5"/>
        </w:rPr>
        <w:t>Blitzlicht, Expert:innen-Interview, Herbstlaub, Kaffeehaus, Kurs-Wiki, Murmelgruppe, Postersession, Think-Pair-Share</w:t>
      </w:r>
    </w:p>
    <w:p w14:paraId="378969CA" w14:textId="77777777" w:rsidR="0040641E" w:rsidRPr="00EE62BA" w:rsidRDefault="0040641E" w:rsidP="0040641E">
      <w:pPr>
        <w:pStyle w:val="berschrift3Magenta"/>
        <w:rPr>
          <w:color w:val="0F2B57" w:themeColor="text2"/>
        </w:rPr>
      </w:pPr>
      <w:bookmarkStart w:id="47" w:name="_Toc106718711"/>
      <w:bookmarkStart w:id="48" w:name="_Toc114738767"/>
      <w:r w:rsidRPr="00EE62BA">
        <w:rPr>
          <w:color w:val="0F2B57" w:themeColor="text2"/>
        </w:rPr>
        <w:t>Blitzlicht</w:t>
      </w:r>
      <w:bookmarkEnd w:id="47"/>
      <w:bookmarkEnd w:id="48"/>
    </w:p>
    <w:p w14:paraId="2DAC35D6" w14:textId="77777777" w:rsidR="0040641E" w:rsidRPr="00EE62BA" w:rsidRDefault="0040641E" w:rsidP="0040641E">
      <w:pPr>
        <w:pStyle w:val="Unter-berschriftIndigo"/>
        <w:rPr>
          <w:color w:val="0F2B57" w:themeColor="text2"/>
        </w:rPr>
      </w:pPr>
      <w:r w:rsidRPr="00EE62BA">
        <w:rPr>
          <w:color w:val="0F2B57" w:themeColor="text2"/>
        </w:rPr>
        <w:t>Beschreibung der Methode</w:t>
      </w:r>
    </w:p>
    <w:p w14:paraId="429A2936" w14:textId="77777777" w:rsidR="0040641E" w:rsidRPr="00EE62BA" w:rsidRDefault="0040641E" w:rsidP="00E72AB9">
      <w:pPr>
        <w:rPr>
          <w:color w:val="000000" w:themeColor="accent5"/>
        </w:rPr>
      </w:pPr>
      <w:r w:rsidRPr="00EE62BA">
        <w:rPr>
          <w:color w:val="000000" w:themeColor="accent5"/>
        </w:rPr>
        <w:t>Das Blitzlicht kann für alle Phasen der Lehrveranstaltung eingesetzt werden. Die Methode dient dazu, ein kurzes Stimmungs- oder Meinungsbild der Studierenden einzuholen.</w:t>
      </w:r>
    </w:p>
    <w:p w14:paraId="2F2BC79F" w14:textId="77777777" w:rsidR="0040641E" w:rsidRPr="00EE62BA" w:rsidRDefault="0040641E" w:rsidP="0040641E">
      <w:pPr>
        <w:pStyle w:val="Unter-berschriftIndigo"/>
        <w:rPr>
          <w:color w:val="0F2B57" w:themeColor="text2"/>
        </w:rPr>
      </w:pPr>
      <w:r w:rsidRPr="00EE62BA">
        <w:rPr>
          <w:color w:val="0F2B57" w:themeColor="text2"/>
        </w:rPr>
        <w:t>Gruppengröße und Kursformat</w:t>
      </w:r>
    </w:p>
    <w:p w14:paraId="3D95F1C8" w14:textId="77777777" w:rsidR="0040641E" w:rsidRPr="00EE62BA" w:rsidRDefault="0040641E" w:rsidP="00E72AB9">
      <w:pPr>
        <w:rPr>
          <w:color w:val="000000" w:themeColor="accent5"/>
        </w:rPr>
      </w:pPr>
      <w:r w:rsidRPr="00EE62BA">
        <w:rPr>
          <w:color w:val="000000" w:themeColor="accent5"/>
        </w:rPr>
        <w:t>Die Methode eignet sich für jedes Gruppengröße und Kursformat. Bei großen Gruppen und in Vorlesungen können einzelne Stichproben genommen werden, anstatt alle Lernenden zu Wort kommen zu lassen.</w:t>
      </w:r>
    </w:p>
    <w:p w14:paraId="3C696963" w14:textId="77777777" w:rsidR="0040641E" w:rsidRPr="00EE62BA" w:rsidRDefault="0040641E" w:rsidP="0040641E">
      <w:pPr>
        <w:pStyle w:val="Unter-berschriftIndigo"/>
        <w:rPr>
          <w:color w:val="0F2B57" w:themeColor="text2"/>
        </w:rPr>
      </w:pPr>
      <w:r w:rsidRPr="00EE62BA">
        <w:rPr>
          <w:color w:val="0F2B57" w:themeColor="text2"/>
        </w:rPr>
        <w:t>Dauer</w:t>
      </w:r>
    </w:p>
    <w:p w14:paraId="32FCCBBD" w14:textId="77777777" w:rsidR="0040641E" w:rsidRPr="00EE62BA" w:rsidRDefault="0040641E" w:rsidP="00E72AB9">
      <w:pPr>
        <w:rPr>
          <w:color w:val="000000" w:themeColor="accent5"/>
        </w:rPr>
      </w:pPr>
      <w:r w:rsidRPr="00EE62BA">
        <w:rPr>
          <w:color w:val="000000" w:themeColor="accent5"/>
        </w:rPr>
        <w:t>Die Methode kann als schnelle Auflockerung zwischendurch eingesetzt werden. Je nach Gruppengröße dauert die Methode ca. 3-15 Minuten.</w:t>
      </w:r>
    </w:p>
    <w:p w14:paraId="2720E428" w14:textId="77777777" w:rsidR="0040641E" w:rsidRPr="00EE62BA" w:rsidRDefault="0040641E" w:rsidP="0040641E">
      <w:pPr>
        <w:pStyle w:val="Unter-berschriftIndigo"/>
        <w:rPr>
          <w:color w:val="0F2B57" w:themeColor="text2"/>
        </w:rPr>
      </w:pPr>
      <w:r w:rsidRPr="00EE62BA">
        <w:rPr>
          <w:color w:val="0F2B57" w:themeColor="text2"/>
        </w:rPr>
        <w:lastRenderedPageBreak/>
        <w:t>Ablauf der Methode</w:t>
      </w:r>
    </w:p>
    <w:p w14:paraId="33DDABD9" w14:textId="77777777" w:rsidR="0040641E" w:rsidRPr="00EE62BA" w:rsidRDefault="0040641E" w:rsidP="00E72AB9">
      <w:pPr>
        <w:rPr>
          <w:color w:val="000000" w:themeColor="accent5"/>
        </w:rPr>
      </w:pPr>
      <w:r w:rsidRPr="00EE62BA">
        <w:rPr>
          <w:color w:val="000000" w:themeColor="accent5"/>
        </w:rPr>
        <w:t>Die Lehrperson kommuniziert zunächst, zu welchem Zweck das Blitzlicht eingeholt werden soll. Der Zweck richtet sich nach der Phase, in der die Methode eingesetzt wird. So kann z.B. für die Phase Kursatmosphäre und Ausrichten das Ziel sein, Auskunft über gruppendynamische Aspekte und das soziale Klima zu bekommen. Beim Einsatz als Reflexionsmethode steht im Vordergrund, zu klären, ob es noch offene Fragen gibt.</w:t>
      </w:r>
    </w:p>
    <w:p w14:paraId="5A166B16" w14:textId="77777777" w:rsidR="0040641E" w:rsidRPr="00EE62BA" w:rsidRDefault="0040641E" w:rsidP="00E72AB9">
      <w:pPr>
        <w:rPr>
          <w:color w:val="000000" w:themeColor="accent5"/>
        </w:rPr>
      </w:pPr>
      <w:r w:rsidRPr="00EE62BA">
        <w:rPr>
          <w:color w:val="000000" w:themeColor="accent5"/>
        </w:rPr>
        <w:t>In einem zweiten Schritt stellt die Lehrperson dann die Frage. Diese sollte nicht zu komplex sein, da die Studierenden sich bei der Beantwortung möglichst kurzfassen sollen. Beispiele für Fragen könnten z.B. sein:</w:t>
      </w:r>
    </w:p>
    <w:p w14:paraId="2917213B" w14:textId="77777777" w:rsidR="0040641E" w:rsidRPr="00EE62BA" w:rsidRDefault="0040641E" w:rsidP="00E72AB9">
      <w:pPr>
        <w:rPr>
          <w:color w:val="000000" w:themeColor="accent5"/>
        </w:rPr>
      </w:pPr>
      <w:r w:rsidRPr="00EE62BA">
        <w:rPr>
          <w:color w:val="000000" w:themeColor="accent5"/>
        </w:rPr>
        <w:t>-       Wie voll ist dein Kopf von 1 (voll aufnahmefähig) bis 10 (extrem voll)?</w:t>
      </w:r>
    </w:p>
    <w:p w14:paraId="7762A008" w14:textId="77777777" w:rsidR="0040641E" w:rsidRPr="00EE62BA" w:rsidRDefault="0040641E" w:rsidP="00E72AB9">
      <w:pPr>
        <w:rPr>
          <w:color w:val="000000" w:themeColor="accent5"/>
        </w:rPr>
      </w:pPr>
      <w:r w:rsidRPr="00EE62BA">
        <w:rPr>
          <w:color w:val="000000" w:themeColor="accent5"/>
        </w:rPr>
        <w:t>-       Wie schätzt du dein Vorwissen zu unserem Thema ein?</w:t>
      </w:r>
    </w:p>
    <w:p w14:paraId="1DA25DAD" w14:textId="77777777" w:rsidR="0040641E" w:rsidRPr="00EE62BA" w:rsidRDefault="0040641E" w:rsidP="00E72AB9">
      <w:pPr>
        <w:rPr>
          <w:color w:val="000000" w:themeColor="accent5"/>
        </w:rPr>
      </w:pPr>
      <w:r w:rsidRPr="00EE62BA">
        <w:rPr>
          <w:color w:val="000000" w:themeColor="accent5"/>
        </w:rPr>
        <w:t>-       Was ist deine wichtigste Erkenntnis aus der Sitzung heute?</w:t>
      </w:r>
    </w:p>
    <w:p w14:paraId="78F0789B" w14:textId="77777777" w:rsidR="0040641E" w:rsidRPr="00EE62BA" w:rsidRDefault="0040641E" w:rsidP="00E72AB9">
      <w:pPr>
        <w:rPr>
          <w:color w:val="000000" w:themeColor="accent5"/>
        </w:rPr>
      </w:pPr>
      <w:r w:rsidRPr="00EE62BA">
        <w:rPr>
          <w:color w:val="000000" w:themeColor="accent5"/>
        </w:rPr>
        <w:t xml:space="preserve">Es empfiehlt sich, die Frage zu visualisieren und den Lernenden einen Augenblick Zeit zugeben, sich ihre Antwort zu überlegen, damit sie sich während des Blitzlichts auch auf die Äußerungen der anderen Lernenden konzentrieren können. </w:t>
      </w:r>
    </w:p>
    <w:p w14:paraId="3C4FCC71" w14:textId="77777777" w:rsidR="0040641E" w:rsidRPr="00EE62BA" w:rsidRDefault="0040641E" w:rsidP="00E72AB9">
      <w:pPr>
        <w:rPr>
          <w:color w:val="000000" w:themeColor="accent5"/>
        </w:rPr>
      </w:pPr>
      <w:r w:rsidRPr="00EE62BA">
        <w:rPr>
          <w:color w:val="000000" w:themeColor="accent5"/>
        </w:rPr>
        <w:t>Die Lernenden geben dann nacheinander kurzes Statement ab. Wichtig ist, dass die Statements zunächst nicht kommentiert werden und dass sich die Lernenden kurzfassen. Du kannst hierfür eine Zeit oder maximale Anzahl an Sätzen vorgeben und dann konsequent am besten mit einem akustischen Signal (z.B. Eieruhr) abbrechen, wenn die Lernenden zu lange reden. Dadurch erhalten alle Lernenden gleichberechtigt die Gelegenheit, ihre Beiträge zu kommunizieren.</w:t>
      </w:r>
    </w:p>
    <w:p w14:paraId="5C62E7E3" w14:textId="77777777" w:rsidR="0040641E" w:rsidRPr="00EE62BA" w:rsidRDefault="0040641E" w:rsidP="00E72AB9">
      <w:pPr>
        <w:rPr>
          <w:color w:val="000000" w:themeColor="accent5"/>
        </w:rPr>
      </w:pPr>
      <w:r w:rsidRPr="00EE62BA">
        <w:rPr>
          <w:color w:val="000000" w:themeColor="accent5"/>
        </w:rPr>
        <w:t>Das Blitzlicht eignet sich besonders gut in Kombination mit anderen Methoden, in denen die Lernenden in Partner- oder Gruppenarbeit eine Fragestellung oder Aufgabe bearbeiten. Das Blitzlicht kann hier als Einstieg in die Ergebnissicherung eingesetzt werden. Im Anschluss können dann Unklarheiten diskutiert oder ein Fazit für den weiteren Verlauf der Veranstaltung gezogen werden. </w:t>
      </w:r>
    </w:p>
    <w:p w14:paraId="5966CB53" w14:textId="47C642FC" w:rsidR="0040641E" w:rsidRPr="00EE62BA" w:rsidRDefault="0040641E" w:rsidP="0040641E">
      <w:pPr>
        <w:pStyle w:val="Unter-berschriftIndigo"/>
        <w:rPr>
          <w:color w:val="0F2B57" w:themeColor="text2"/>
        </w:rPr>
      </w:pPr>
      <w:r w:rsidRPr="00EE62BA">
        <w:rPr>
          <w:color w:val="0F2B57" w:themeColor="text2"/>
        </w:rPr>
        <w:t>Variante</w:t>
      </w:r>
    </w:p>
    <w:p w14:paraId="4ECA8F99" w14:textId="77777777" w:rsidR="0040641E" w:rsidRPr="00EE62BA" w:rsidRDefault="0040641E" w:rsidP="00E72AB9">
      <w:pPr>
        <w:rPr>
          <w:color w:val="000000" w:themeColor="accent5"/>
        </w:rPr>
      </w:pPr>
      <w:r w:rsidRPr="00EE62BA">
        <w:rPr>
          <w:color w:val="000000" w:themeColor="accent5"/>
        </w:rPr>
        <w:t>Gerade bei Einschätzungsfragen mit einer Skala können auch digitale Abstimmungstools wie die Umfrage-Funktion von Zoom oder externe Tools wie Mentimeter, Pingo oder Tweedback eingesetzt werden. Ansonsten funktioniert die Methode auch wie oben beschrieben über Zoom.</w:t>
      </w:r>
    </w:p>
    <w:p w14:paraId="1388263B" w14:textId="77777777" w:rsidR="0040641E" w:rsidRPr="00EE62BA" w:rsidRDefault="0040641E" w:rsidP="0040641E">
      <w:pPr>
        <w:pStyle w:val="berschrift3Magenta"/>
        <w:rPr>
          <w:rFonts w:eastAsia="Times New Roman"/>
          <w:color w:val="0F2B57" w:themeColor="text2"/>
          <w:lang w:eastAsia="de-DE"/>
        </w:rPr>
      </w:pPr>
      <w:bookmarkStart w:id="49" w:name="_Toc106718712"/>
      <w:bookmarkStart w:id="50" w:name="_Toc114738768"/>
      <w:r w:rsidRPr="00EE62BA">
        <w:rPr>
          <w:rFonts w:eastAsia="Times New Roman"/>
          <w:color w:val="0F2B57" w:themeColor="text2"/>
          <w:lang w:eastAsia="de-DE"/>
        </w:rPr>
        <w:t>Expert:inneninterview</w:t>
      </w:r>
      <w:bookmarkEnd w:id="49"/>
      <w:bookmarkEnd w:id="50"/>
    </w:p>
    <w:p w14:paraId="692F718F" w14:textId="77777777" w:rsidR="0040641E" w:rsidRPr="00EE62BA" w:rsidRDefault="0040641E" w:rsidP="0040641E">
      <w:pPr>
        <w:pStyle w:val="Unter-berschriftIndigo"/>
        <w:rPr>
          <w:color w:val="0F2B57" w:themeColor="text2"/>
        </w:rPr>
      </w:pPr>
      <w:r w:rsidRPr="00EE62BA">
        <w:rPr>
          <w:color w:val="0F2B57" w:themeColor="text2"/>
        </w:rPr>
        <w:t>Beschreibung der MEthode</w:t>
      </w:r>
    </w:p>
    <w:p w14:paraId="5C2469C4" w14:textId="15C24A81" w:rsidR="0040641E" w:rsidRPr="00EE62BA" w:rsidRDefault="0040641E" w:rsidP="00E72AB9">
      <w:pPr>
        <w:rPr>
          <w:color w:val="000000" w:themeColor="accent5"/>
          <w:lang w:eastAsia="de-DE"/>
        </w:rPr>
      </w:pPr>
      <w:r w:rsidRPr="00EE62BA">
        <w:rPr>
          <w:color w:val="000000" w:themeColor="accent5"/>
          <w:lang w:eastAsia="de-DE"/>
        </w:rPr>
        <w:t xml:space="preserve">Mit dem Expert:inneninterview werden Studierende zu einer vertieften Auseinandersetzung mit einem Thema angeregt. Durch Gespräch mit Expert:innen können nicht nur inhaltliche Aspekte erarbeitet werden, sondern auch ein Fokus auf die Mehrperspektivität von Wissenschaft gelegt und </w:t>
      </w:r>
      <w:r w:rsidR="00701854">
        <w:rPr>
          <w:color w:val="000000" w:themeColor="accent5"/>
          <w:lang w:eastAsia="de-DE"/>
        </w:rPr>
        <w:t xml:space="preserve">den </w:t>
      </w:r>
      <w:r w:rsidR="00701854" w:rsidRPr="00EE62BA">
        <w:rPr>
          <w:color w:val="000000" w:themeColor="accent5"/>
          <w:lang w:eastAsia="de-DE"/>
        </w:rPr>
        <w:t>neuesten Erkenntnisse</w:t>
      </w:r>
      <w:r w:rsidR="00701854">
        <w:rPr>
          <w:color w:val="000000" w:themeColor="accent5"/>
          <w:lang w:eastAsia="de-DE"/>
        </w:rPr>
        <w:t>n</w:t>
      </w:r>
      <w:r w:rsidRPr="00EE62BA">
        <w:rPr>
          <w:color w:val="000000" w:themeColor="accent5"/>
          <w:lang w:eastAsia="de-DE"/>
        </w:rPr>
        <w:t xml:space="preserve"> aus der Berufspraxis Rechnung getragen werden. Zudem ermöglichen die Expert:innen den Studierenden Einblick in die Fachkultur und mögliche Berufsprofile.</w:t>
      </w:r>
    </w:p>
    <w:p w14:paraId="7BFA76D7" w14:textId="77777777" w:rsidR="0040641E" w:rsidRPr="00EE62BA" w:rsidRDefault="0040641E" w:rsidP="0040641E">
      <w:pPr>
        <w:pStyle w:val="Unter-berschriftIndigo"/>
        <w:rPr>
          <w:color w:val="0F2B57" w:themeColor="text2"/>
        </w:rPr>
      </w:pPr>
      <w:r w:rsidRPr="00EE62BA">
        <w:rPr>
          <w:color w:val="0F2B57" w:themeColor="text2"/>
        </w:rPr>
        <w:t>Gruppengröße und Kursformat</w:t>
      </w:r>
    </w:p>
    <w:p w14:paraId="52AE12DC" w14:textId="77777777" w:rsidR="0040641E" w:rsidRPr="00EE62BA" w:rsidRDefault="0040641E" w:rsidP="00E72AB9">
      <w:pPr>
        <w:rPr>
          <w:color w:val="000000" w:themeColor="accent5"/>
        </w:rPr>
      </w:pPr>
      <w:r w:rsidRPr="00EE62BA">
        <w:rPr>
          <w:color w:val="000000" w:themeColor="accent5"/>
        </w:rPr>
        <w:t>Die Methode eignet sich prinzipiell für jede Gruppengröße und Kursart. Ab einer gewissen Kursgröße muss aus den vorbereiteten Fragen und Fragestellenden ausgewählt werden.</w:t>
      </w:r>
    </w:p>
    <w:p w14:paraId="7B166C64" w14:textId="77777777" w:rsidR="0040641E" w:rsidRPr="00EE62BA" w:rsidRDefault="0040641E" w:rsidP="0040641E">
      <w:pPr>
        <w:pStyle w:val="Unter-berschriftIndigo"/>
        <w:rPr>
          <w:color w:val="0F2B57" w:themeColor="text2"/>
        </w:rPr>
      </w:pPr>
      <w:r w:rsidRPr="00EE62BA">
        <w:rPr>
          <w:color w:val="0F2B57" w:themeColor="text2"/>
        </w:rPr>
        <w:lastRenderedPageBreak/>
        <w:t>Dauer</w:t>
      </w:r>
    </w:p>
    <w:p w14:paraId="26493CCE" w14:textId="77777777" w:rsidR="0040641E" w:rsidRPr="00EE62BA" w:rsidRDefault="0040641E" w:rsidP="00E72AB9">
      <w:pPr>
        <w:rPr>
          <w:color w:val="000000" w:themeColor="accent5"/>
        </w:rPr>
      </w:pPr>
      <w:r w:rsidRPr="00EE62BA">
        <w:rPr>
          <w:color w:val="000000" w:themeColor="accent5"/>
        </w:rPr>
        <w:t>Die Methode hat einen relativ hohen Zeitaufwand, da zum einen die eigentliche Interview-Sitzung ausführlich vor- und nachbereitet werden sollte (z.B. Erarbeitung der Fragen in Kleingruppen) und zum anderen den Studierenden während der Interview-Sitzung genug Zeit gegeben werden sollte, ihre Fragen zu stellen und mit den Expert:innen zu diskutieren. Hoffmann &amp; Kiehne veranschlagen je eine Vor- und Nachbereitungssitzung zusätzlich zur Interview-Sitzung (2016: 32-33).</w:t>
      </w:r>
    </w:p>
    <w:p w14:paraId="62AE63B4" w14:textId="77777777" w:rsidR="0040641E" w:rsidRPr="00EE62BA" w:rsidRDefault="0040641E" w:rsidP="0040641E">
      <w:pPr>
        <w:pStyle w:val="Unter-berschriftIndigo"/>
        <w:rPr>
          <w:color w:val="0F2B57" w:themeColor="text2"/>
        </w:rPr>
      </w:pPr>
      <w:r w:rsidRPr="00EE62BA">
        <w:rPr>
          <w:color w:val="0F2B57" w:themeColor="text2"/>
        </w:rPr>
        <w:t>Ablauf der Methode</w:t>
      </w:r>
    </w:p>
    <w:p w14:paraId="5733EB6C" w14:textId="77777777" w:rsidR="0040641E" w:rsidRPr="00EE62BA" w:rsidRDefault="0040641E" w:rsidP="00E72AB9">
      <w:pPr>
        <w:rPr>
          <w:color w:val="000000" w:themeColor="accent5"/>
          <w:lang w:eastAsia="de-DE"/>
        </w:rPr>
      </w:pPr>
      <w:r w:rsidRPr="00EE62BA">
        <w:rPr>
          <w:color w:val="000000" w:themeColor="accent5"/>
          <w:lang w:eastAsia="de-DE"/>
        </w:rPr>
        <w:t>Für ein ausgewähltes Thema im Rahmen einer Lehrveranstaltung wird eine Person mit Fachexpertise eingeladen. Zur Vorbereitung auf diese Sitzung bereiten die Studierenden literaturbasiert Fragen zu diesem Thema vor. Dies kann in Einzel- oder in Kleingruppenarbeit erledigt werden. </w:t>
      </w:r>
    </w:p>
    <w:p w14:paraId="7DDB71D0" w14:textId="77777777" w:rsidR="0040641E" w:rsidRPr="00EE62BA" w:rsidRDefault="0040641E" w:rsidP="00E72AB9">
      <w:pPr>
        <w:rPr>
          <w:color w:val="000000" w:themeColor="accent5"/>
          <w:lang w:eastAsia="de-DE"/>
        </w:rPr>
      </w:pPr>
      <w:r w:rsidRPr="00EE62BA">
        <w:rPr>
          <w:color w:val="000000" w:themeColor="accent5"/>
          <w:lang w:eastAsia="de-DE"/>
        </w:rPr>
        <w:t>Die Fragen können den Expert:innen optional im Vorfeld zugänglich gemacht werden. Während der Sitzung können die Expert:innen zunächst einen kurzen inhaltlichen Input geben, bevor die die Studierenden dann die Möglichkeit erhalten, ihre vorbereiteten Fragen zu stellen und mit den Expert:innen zu diskutieren. Zusätzlich können natürlich auch spontane Fragen miteinfließen. </w:t>
      </w:r>
    </w:p>
    <w:p w14:paraId="66AA21C3" w14:textId="1C049584" w:rsidR="0040641E" w:rsidRPr="00EE62BA" w:rsidRDefault="0040641E" w:rsidP="0040641E">
      <w:pPr>
        <w:pStyle w:val="Unter-berschriftIndigo"/>
        <w:rPr>
          <w:color w:val="0F2B57" w:themeColor="text2"/>
        </w:rPr>
      </w:pPr>
      <w:r w:rsidRPr="00EE62BA">
        <w:rPr>
          <w:color w:val="0F2B57" w:themeColor="text2"/>
        </w:rPr>
        <w:t>Variante</w:t>
      </w:r>
    </w:p>
    <w:p w14:paraId="27DE1094" w14:textId="77777777" w:rsidR="0040641E" w:rsidRPr="00EE62BA" w:rsidRDefault="0040641E" w:rsidP="00E72AB9">
      <w:pPr>
        <w:rPr>
          <w:color w:val="000000" w:themeColor="accent5"/>
          <w:lang w:eastAsia="de-DE"/>
        </w:rPr>
      </w:pPr>
      <w:r w:rsidRPr="00EE62BA">
        <w:rPr>
          <w:color w:val="000000" w:themeColor="accent5"/>
          <w:lang w:eastAsia="de-DE"/>
        </w:rPr>
        <w:t>Das Expert:inneninterview lässt sich auch digital als Videokonferenz über Zoom gestalten. Dies hat zudem den Vorteil, dass auch Expert:innen eingeladen werden können, die nicht in der Lage wären, für einen Präsenztermin zur Verfügung zu stehen. Dies ermöglicht es, auch internationale Expert:innen einzuladen. Der Ablauf entspricht dem der synchronen Präsenzsitzung.</w:t>
      </w:r>
    </w:p>
    <w:p w14:paraId="38CDA7B3" w14:textId="42C65C2A" w:rsidR="0040641E" w:rsidRPr="00EE62BA" w:rsidRDefault="0040641E" w:rsidP="0040641E">
      <w:pPr>
        <w:pStyle w:val="berschrift3Magenta"/>
        <w:rPr>
          <w:color w:val="0F2B57" w:themeColor="text2"/>
        </w:rPr>
      </w:pPr>
      <w:bookmarkStart w:id="51" w:name="_Toc106718713"/>
      <w:bookmarkStart w:id="52" w:name="_Toc114738769"/>
      <w:r w:rsidRPr="00EE62BA">
        <w:rPr>
          <w:color w:val="0F2B57" w:themeColor="text2"/>
        </w:rPr>
        <w:t>Herbstlaub</w:t>
      </w:r>
      <w:bookmarkEnd w:id="51"/>
      <w:bookmarkEnd w:id="52"/>
    </w:p>
    <w:p w14:paraId="44A74656" w14:textId="77777777" w:rsidR="0040641E" w:rsidRPr="00EE62BA" w:rsidRDefault="0040641E" w:rsidP="0040641E">
      <w:pPr>
        <w:pStyle w:val="Unter-berschriftIndigo"/>
        <w:rPr>
          <w:color w:val="0F2B57" w:themeColor="text2"/>
        </w:rPr>
      </w:pPr>
      <w:r w:rsidRPr="00EE62BA">
        <w:rPr>
          <w:color w:val="0F2B57" w:themeColor="text2"/>
        </w:rPr>
        <w:t>Beschreibung der MEthode</w:t>
      </w:r>
    </w:p>
    <w:p w14:paraId="60422695" w14:textId="080F00B8" w:rsidR="0040641E" w:rsidRPr="00EE62BA" w:rsidRDefault="0040641E" w:rsidP="00E72AB9">
      <w:pPr>
        <w:rPr>
          <w:color w:val="000000" w:themeColor="accent5"/>
        </w:rPr>
      </w:pPr>
      <w:r w:rsidRPr="00EE62BA">
        <w:rPr>
          <w:color w:val="000000" w:themeColor="accent5"/>
        </w:rPr>
        <w:t xml:space="preserve">Herbstlaub ist eine </w:t>
      </w:r>
      <w:r w:rsidR="00701854" w:rsidRPr="00EE62BA">
        <w:rPr>
          <w:color w:val="000000" w:themeColor="accent5"/>
        </w:rPr>
        <w:t>Brainstorming</w:t>
      </w:r>
      <w:r w:rsidRPr="00EE62BA">
        <w:rPr>
          <w:color w:val="000000" w:themeColor="accent5"/>
        </w:rPr>
        <w:t xml:space="preserve">-Methode, mit der verschiedene Ideen zu einem Thema gesammelt und spielerisch visualisiert werden können. Die Methode kann zum Wiederholen und Aktivieren von bereits vorhandenem oder zur Generierung von neuem Wissen eingesetzt werden. In einer abgewandelten Variante kann das Herbstlaub auch als Methode der Kategorie Auswerten und Reflexion eingesetzt werden, mit der ähnlich wie bei der Methode </w:t>
      </w:r>
      <w:r w:rsidRPr="00AA11D4">
        <w:rPr>
          <w:bCs/>
        </w:rPr>
        <w:t>Vorher-Fragen aufgreifen</w:t>
      </w:r>
      <w:r w:rsidRPr="00EE62BA">
        <w:rPr>
          <w:color w:val="0F2B57" w:themeColor="text2"/>
        </w:rPr>
        <w:t xml:space="preserve"> </w:t>
      </w:r>
      <w:r w:rsidRPr="00EE62BA">
        <w:rPr>
          <w:color w:val="000000" w:themeColor="accent5"/>
        </w:rPr>
        <w:t>überprüft werden kann</w:t>
      </w:r>
      <w:r w:rsidR="00E04CB4">
        <w:rPr>
          <w:color w:val="000000" w:themeColor="accent5"/>
        </w:rPr>
        <w:t>,</w:t>
      </w:r>
      <w:r w:rsidRPr="00EE62BA">
        <w:rPr>
          <w:color w:val="000000" w:themeColor="accent5"/>
        </w:rPr>
        <w:t xml:space="preserve"> ob alle Fragen der Lernenden beantwortet werden konnten.</w:t>
      </w:r>
    </w:p>
    <w:p w14:paraId="64CF1E0F" w14:textId="77777777" w:rsidR="0040641E" w:rsidRPr="00EE62BA" w:rsidRDefault="0040641E" w:rsidP="0040641E">
      <w:pPr>
        <w:pStyle w:val="Unter-berschriftIndigo"/>
        <w:rPr>
          <w:color w:val="0F2B57" w:themeColor="text2"/>
        </w:rPr>
      </w:pPr>
      <w:r w:rsidRPr="00EE62BA">
        <w:rPr>
          <w:color w:val="0F2B57" w:themeColor="text2"/>
        </w:rPr>
        <w:t>Gruppengröße und Kursformat</w:t>
      </w:r>
    </w:p>
    <w:p w14:paraId="78C10FEB" w14:textId="77777777" w:rsidR="0040641E" w:rsidRPr="00EE62BA" w:rsidRDefault="0040641E" w:rsidP="00E72AB9">
      <w:pPr>
        <w:rPr>
          <w:color w:val="000000" w:themeColor="accent5"/>
        </w:rPr>
      </w:pPr>
      <w:r w:rsidRPr="00EE62BA">
        <w:rPr>
          <w:color w:val="000000" w:themeColor="accent5"/>
        </w:rPr>
        <w:t>Die Methode eignet sich für kleine bis mittlere Seminargruppen.</w:t>
      </w:r>
    </w:p>
    <w:p w14:paraId="218CAED9" w14:textId="77777777" w:rsidR="0040641E" w:rsidRPr="00EE62BA" w:rsidRDefault="0040641E" w:rsidP="0040641E">
      <w:pPr>
        <w:pStyle w:val="Unter-berschriftIndigo"/>
        <w:rPr>
          <w:color w:val="0F2B57" w:themeColor="text2"/>
        </w:rPr>
      </w:pPr>
      <w:r w:rsidRPr="00EE62BA">
        <w:rPr>
          <w:color w:val="0F2B57" w:themeColor="text2"/>
        </w:rPr>
        <w:t>Dauer</w:t>
      </w:r>
    </w:p>
    <w:p w14:paraId="2D1C73B4" w14:textId="77777777" w:rsidR="0040641E" w:rsidRPr="00EE62BA" w:rsidRDefault="0040641E" w:rsidP="00E72AB9">
      <w:pPr>
        <w:rPr>
          <w:color w:val="000000" w:themeColor="accent5"/>
        </w:rPr>
      </w:pPr>
      <w:r w:rsidRPr="00EE62BA">
        <w:rPr>
          <w:color w:val="000000" w:themeColor="accent5"/>
        </w:rPr>
        <w:t>Es empfiehlt sich, für die Ideensammlung ca. 10-15 Minuten einzuplanen. Je nachdem, was mit der Methode erreicht werden soll (Aktivierung von Vorwissen oder Ideensammlung für den weiteren Seminarverlauf) sollte im Anschluss für das Ordnen und Besprechen der Ideen ausreichend Zeit bereitgestellt werden. Für den Einsatz als Reflexions-Methode reichen je nach Klärungsbedarf ca. 10-15 Minuten.</w:t>
      </w:r>
    </w:p>
    <w:p w14:paraId="378F950F" w14:textId="77777777" w:rsidR="0040641E" w:rsidRPr="00EE62BA" w:rsidRDefault="0040641E" w:rsidP="0040641E">
      <w:pPr>
        <w:pStyle w:val="Unter-berschriftIndigo"/>
        <w:rPr>
          <w:color w:val="0F2B57" w:themeColor="text2"/>
        </w:rPr>
      </w:pPr>
      <w:r w:rsidRPr="00EE62BA">
        <w:rPr>
          <w:color w:val="0F2B57" w:themeColor="text2"/>
        </w:rPr>
        <w:t>Ablauf der Methode</w:t>
      </w:r>
    </w:p>
    <w:p w14:paraId="1A564408" w14:textId="54162F60" w:rsidR="0040641E" w:rsidRPr="00EE62BA" w:rsidRDefault="0040641E" w:rsidP="00E72AB9">
      <w:pPr>
        <w:rPr>
          <w:color w:val="000000" w:themeColor="accent5"/>
        </w:rPr>
      </w:pPr>
      <w:r w:rsidRPr="00EE62BA">
        <w:rPr>
          <w:color w:val="000000" w:themeColor="accent5"/>
        </w:rPr>
        <w:t xml:space="preserve">Die Lehrperson legt ein Thema fest oder stellt eine Frage, zu denen die Lernenden ihre Ideen oder Gedanken sammeln sollen. Diese werden auf einem Flipchart-Papier festgehalten und auf dem Boden für alle sichtbar positioniert. Die Lernenden werden </w:t>
      </w:r>
      <w:r w:rsidRPr="00EE62BA">
        <w:rPr>
          <w:color w:val="000000" w:themeColor="accent5"/>
        </w:rPr>
        <w:lastRenderedPageBreak/>
        <w:t xml:space="preserve">dazu aufgefordert, ihre Ideen auf bunte Moderationskarten zu schreiben und diese laut </w:t>
      </w:r>
      <w:r w:rsidR="00AA11D4" w:rsidRPr="00EE62BA">
        <w:rPr>
          <w:color w:val="000000" w:themeColor="accent5"/>
        </w:rPr>
        <w:t>auszusprechen,</w:t>
      </w:r>
      <w:r w:rsidRPr="00EE62BA">
        <w:rPr>
          <w:color w:val="000000" w:themeColor="accent5"/>
        </w:rPr>
        <w:t xml:space="preserve"> bevor sie sie auf das Flipchart-Papier wie Blätter im Herbst fallen lassen. Wichtig ist, dass die Äußerungen weder kommentiert, korrigiert noch kritisiert werden. Die Lernenden sollen zunächst ihren Ideen freien Lauf und sich von den Ideen der anderen inspirieren lassen. </w:t>
      </w:r>
    </w:p>
    <w:p w14:paraId="7A7CA9BD" w14:textId="77777777" w:rsidR="0040641E" w:rsidRPr="00EE62BA" w:rsidRDefault="0040641E" w:rsidP="00E72AB9">
      <w:pPr>
        <w:rPr>
          <w:color w:val="000000" w:themeColor="accent5"/>
        </w:rPr>
      </w:pPr>
      <w:r w:rsidRPr="00EE62BA">
        <w:rPr>
          <w:color w:val="000000" w:themeColor="accent5"/>
        </w:rPr>
        <w:t>Zum Abschluss der Methode werden die Ideen sortiert und besprochen. Wenn die Methode zur Ideensammlung für den weiteren Seminarverlauf eingesetzt wurde, können die Lernenden auch einzelne Ideen gewichten und so gemeinsam mit der Lehrperson einen Fahrplan für das Seminar entwickeln.</w:t>
      </w:r>
    </w:p>
    <w:p w14:paraId="56302956" w14:textId="10AEB378" w:rsidR="00F94934" w:rsidRPr="00EE62BA" w:rsidRDefault="0040641E" w:rsidP="00F94934">
      <w:pPr>
        <w:pStyle w:val="Unter-berschriftIndigo"/>
      </w:pPr>
      <w:r w:rsidRPr="00EE62BA">
        <w:t>Variante</w:t>
      </w:r>
      <w:r w:rsidR="00F94934" w:rsidRPr="00EE62BA">
        <w:t>n</w:t>
      </w:r>
    </w:p>
    <w:p w14:paraId="6724E97A" w14:textId="34F5C1BC" w:rsidR="0040641E" w:rsidRPr="00EE62BA" w:rsidRDefault="0040641E" w:rsidP="00E72AB9">
      <w:pPr>
        <w:rPr>
          <w:color w:val="000000" w:themeColor="accent5"/>
        </w:rPr>
      </w:pPr>
      <w:r w:rsidRPr="00EE62BA">
        <w:rPr>
          <w:color w:val="000000" w:themeColor="accent5"/>
        </w:rPr>
        <w:t xml:space="preserve">Als Methode der Kategorie Auswerten und Reflexion eignet sich das Herbstlaub dazu, den Lernenden ihren Lernprozess zu verdeutlichen und ihren Lernfortschritt zu überprüfen. Dabei werden die in einer </w:t>
      </w:r>
      <w:r w:rsidRPr="00AA11D4">
        <w:t>Erwartungsabfrage</w:t>
      </w:r>
      <w:r w:rsidRPr="00EE62BA">
        <w:rPr>
          <w:color w:val="000000" w:themeColor="accent5"/>
        </w:rPr>
        <w:t xml:space="preserve"> oder </w:t>
      </w:r>
      <w:r w:rsidRPr="00AA11D4">
        <w:t>Vorher-Fragen</w:t>
      </w:r>
      <w:r w:rsidRPr="00EE62BA">
        <w:rPr>
          <w:color w:val="000000" w:themeColor="accent5"/>
        </w:rPr>
        <w:t xml:space="preserve"> gesammelten inhaltlichen Fragen der Lernenden </w:t>
      </w:r>
      <w:r w:rsidR="00F94934" w:rsidRPr="00EE62BA">
        <w:rPr>
          <w:color w:val="000000" w:themeColor="accent5"/>
        </w:rPr>
        <w:t>auf einem Whiteboard</w:t>
      </w:r>
      <w:r w:rsidRPr="00EE62BA">
        <w:rPr>
          <w:color w:val="000000" w:themeColor="accent5"/>
        </w:rPr>
        <w:t xml:space="preserve"> oder einem Flipchart visualisiert. Am Ende der Sitzung werden die einzelnen Karten im Plenum besprochen. Wenn die Fragen bereits beantwortet wurden, wird die Karte entfernt. Offene Fragen können im Anschluss an die Methode noch geklärt werden. </w:t>
      </w:r>
    </w:p>
    <w:p w14:paraId="2C7EA73E" w14:textId="77777777" w:rsidR="0040641E" w:rsidRPr="00EE62BA" w:rsidRDefault="0040641E" w:rsidP="00E72AB9">
      <w:pPr>
        <w:rPr>
          <w:color w:val="000000" w:themeColor="accent5"/>
        </w:rPr>
      </w:pPr>
      <w:r w:rsidRPr="00EE62BA">
        <w:rPr>
          <w:color w:val="000000" w:themeColor="accent5"/>
        </w:rPr>
        <w:t>Digital lässt sich die Methode Herbstlaub sowohl als Aktivierungs- und Ideensammlungsmethode als auch als Reflexionsmethode über ein Miro-Board, ein Padlet oder Mentimeter realisieren, wo die Lernenden Notizzettel an die digitale Pinnwand anbringen können. Für die Reflexionsmethode können die Notizen, die schon beantwortet wurden, dann einfach zur Seite geschoben werden.</w:t>
      </w:r>
    </w:p>
    <w:p w14:paraId="075D78AD" w14:textId="77777777" w:rsidR="00CA5229" w:rsidRPr="00EE62BA" w:rsidRDefault="00CA5229" w:rsidP="00CA5229">
      <w:pPr>
        <w:pStyle w:val="berschrift3Magenta"/>
        <w:rPr>
          <w:color w:val="0F2B57" w:themeColor="text2"/>
        </w:rPr>
      </w:pPr>
      <w:bookmarkStart w:id="53" w:name="_Toc114738770"/>
      <w:bookmarkStart w:id="54" w:name="_Toc106718714"/>
      <w:r w:rsidRPr="00EE62BA">
        <w:rPr>
          <w:color w:val="0F2B57" w:themeColor="text2"/>
        </w:rPr>
        <w:t>Interaktive Mindmap</w:t>
      </w:r>
      <w:bookmarkEnd w:id="53"/>
    </w:p>
    <w:p w14:paraId="27EB4C2E" w14:textId="77777777" w:rsidR="00CA5229" w:rsidRPr="00EE62BA" w:rsidRDefault="00CA5229" w:rsidP="00CA5229">
      <w:pPr>
        <w:pStyle w:val="Unter-berschriftIndigo"/>
        <w:rPr>
          <w:color w:val="0F2B57" w:themeColor="text2"/>
        </w:rPr>
      </w:pPr>
      <w:r w:rsidRPr="00EE62BA">
        <w:rPr>
          <w:color w:val="0F2B57" w:themeColor="text2"/>
        </w:rPr>
        <w:t>Beschreibung der MEthode</w:t>
      </w:r>
    </w:p>
    <w:p w14:paraId="08D6578E" w14:textId="77777777" w:rsidR="00CA5229" w:rsidRPr="00EE62BA" w:rsidRDefault="00CA5229" w:rsidP="00E72AB9">
      <w:pPr>
        <w:rPr>
          <w:color w:val="000000" w:themeColor="accent5"/>
        </w:rPr>
      </w:pPr>
      <w:r w:rsidRPr="00EE62BA">
        <w:rPr>
          <w:color w:val="000000" w:themeColor="accent5"/>
        </w:rPr>
        <w:t xml:space="preserve">Mit der Methode </w:t>
      </w:r>
      <w:r w:rsidRPr="00EE62BA">
        <w:rPr>
          <w:i/>
          <w:color w:val="000000" w:themeColor="accent5"/>
        </w:rPr>
        <w:t xml:space="preserve">Interaktive Mindmap </w:t>
      </w:r>
      <w:r w:rsidRPr="00EE62BA">
        <w:rPr>
          <w:color w:val="000000" w:themeColor="accent5"/>
        </w:rPr>
        <w:t>können strukturiert und visuell ansprechend Ideen, Meinungen, Vorerfahrungen etc. zu einem bestimmten Thema gesammelt werden. Die Lehrperson kann dadurch nicht nur gemeinsam mit den Studierenden Wissen erarbeiten, sondern auch Zusammenhänge und Strukturen aufzeigen. Die Studierenden können so auf ein Thema eingestimmt werden, neue Aspekte mit ihrem bereits vorhandenen Wissen verknüpfen und ihr assoziatives Denken üben.</w:t>
      </w:r>
    </w:p>
    <w:p w14:paraId="21E9AA12" w14:textId="77777777" w:rsidR="00CA5229" w:rsidRPr="00EE62BA" w:rsidRDefault="00CA5229" w:rsidP="00E72AB9">
      <w:pPr>
        <w:rPr>
          <w:color w:val="000000" w:themeColor="accent5"/>
        </w:rPr>
      </w:pPr>
      <w:r w:rsidRPr="00EE62BA">
        <w:rPr>
          <w:color w:val="000000" w:themeColor="accent5"/>
        </w:rPr>
        <w:t>Die Mindmap kann auch als Visualisierung für eine etwas längere Input-Phasen oder zur Wiederholung für die nächste Sitzung verwendet werden.</w:t>
      </w:r>
    </w:p>
    <w:p w14:paraId="1C2E32F5" w14:textId="77777777" w:rsidR="00CA5229" w:rsidRPr="00EE62BA" w:rsidRDefault="00CA5229" w:rsidP="00CA5229">
      <w:pPr>
        <w:pStyle w:val="Unter-berschriftIndigo"/>
        <w:rPr>
          <w:color w:val="0F2B57" w:themeColor="text2"/>
        </w:rPr>
      </w:pPr>
      <w:r w:rsidRPr="00EE62BA">
        <w:rPr>
          <w:color w:val="0F2B57" w:themeColor="text2"/>
        </w:rPr>
        <w:t>Gruppengröße und Kursformat</w:t>
      </w:r>
    </w:p>
    <w:p w14:paraId="3365A03F" w14:textId="77777777" w:rsidR="00CA5229" w:rsidRPr="00EE62BA" w:rsidRDefault="00CA5229" w:rsidP="00E72AB9">
      <w:pPr>
        <w:rPr>
          <w:color w:val="000000" w:themeColor="accent5"/>
        </w:rPr>
      </w:pPr>
      <w:r w:rsidRPr="00EE62BA">
        <w:rPr>
          <w:color w:val="000000" w:themeColor="accent5"/>
        </w:rPr>
        <w:t>Die Methode eignet sich für jede Gruppengröße und Veranstaltungsart. Bei großen Gruppen und Vorlesungen kann die Mindmap vorstrukturiert werden, indem z.B. Oberkategorien schon vorgegeben werden.</w:t>
      </w:r>
    </w:p>
    <w:p w14:paraId="5CC1500D" w14:textId="77777777" w:rsidR="00CA5229" w:rsidRPr="00EE62BA" w:rsidRDefault="00CA5229" w:rsidP="00CA5229">
      <w:pPr>
        <w:pStyle w:val="Unter-berschriftIndigo"/>
        <w:rPr>
          <w:color w:val="0F2B57" w:themeColor="text2"/>
        </w:rPr>
      </w:pPr>
      <w:r w:rsidRPr="00EE62BA">
        <w:rPr>
          <w:color w:val="0F2B57" w:themeColor="text2"/>
        </w:rPr>
        <w:t>Dauer</w:t>
      </w:r>
    </w:p>
    <w:p w14:paraId="7F28E147" w14:textId="77777777" w:rsidR="00CA5229" w:rsidRPr="00EE62BA" w:rsidRDefault="00CA5229" w:rsidP="00E72AB9">
      <w:pPr>
        <w:rPr>
          <w:color w:val="000000" w:themeColor="accent5"/>
        </w:rPr>
      </w:pPr>
      <w:r w:rsidRPr="00EE62BA">
        <w:rPr>
          <w:color w:val="000000" w:themeColor="accent5"/>
        </w:rPr>
        <w:t>Die Methode dauert in der Regel ca. 10-15 Minuten, je nachdem wie viele Ideen der Studierenden gesammelt werden sollen. Sie kann auch kürzer durchgeführt werden, indem z.B. die Oberkategorien schon vorgegeben und weniger Ideen gesammelt werden. Wenn das Thema ausführlicher besprochen werden soll, kann die Methode auch länger dauern.</w:t>
      </w:r>
    </w:p>
    <w:p w14:paraId="5E5769D6" w14:textId="77777777" w:rsidR="00CA5229" w:rsidRPr="00EE62BA" w:rsidRDefault="00CA5229" w:rsidP="00CA5229">
      <w:pPr>
        <w:pStyle w:val="Unter-berschriftIndigo"/>
        <w:rPr>
          <w:color w:val="0F2B57" w:themeColor="text2"/>
        </w:rPr>
      </w:pPr>
      <w:r w:rsidRPr="00EE62BA">
        <w:rPr>
          <w:color w:val="0F2B57" w:themeColor="text2"/>
        </w:rPr>
        <w:t>Ablauf der Methode</w:t>
      </w:r>
    </w:p>
    <w:p w14:paraId="5A84191F" w14:textId="77777777" w:rsidR="00CA5229" w:rsidRPr="00EE62BA" w:rsidRDefault="00CA5229" w:rsidP="00E72AB9">
      <w:pPr>
        <w:rPr>
          <w:color w:val="000000" w:themeColor="accent5"/>
        </w:rPr>
      </w:pPr>
      <w:r w:rsidRPr="00EE62BA">
        <w:rPr>
          <w:color w:val="000000" w:themeColor="accent5"/>
        </w:rPr>
        <w:lastRenderedPageBreak/>
        <w:t xml:space="preserve">Die Lehrperson schreibt einen Begriff in die Mitte des Whiteboards, der das Thema der Sitzung sein soll. </w:t>
      </w:r>
    </w:p>
    <w:p w14:paraId="18C4A70F" w14:textId="77777777" w:rsidR="00CA5229" w:rsidRPr="00EE62BA" w:rsidRDefault="00CA5229" w:rsidP="00E72AB9">
      <w:pPr>
        <w:rPr>
          <w:color w:val="000000" w:themeColor="accent5"/>
        </w:rPr>
      </w:pPr>
      <w:r w:rsidRPr="00EE62BA">
        <w:rPr>
          <w:color w:val="000000" w:themeColor="accent5"/>
        </w:rPr>
        <w:t>Die Studierenden nennen dann per Zuruf Aspekte, die sie mit dem Oberbegriff verbinden. Die Lehrperson kann diese Begriffe entweder selbst anschreiben oder von den Studierenden in die Mindmap einfügen lassen.</w:t>
      </w:r>
    </w:p>
    <w:p w14:paraId="4B49BA66" w14:textId="77777777" w:rsidR="00CA5229" w:rsidRPr="00EE62BA" w:rsidRDefault="00CA5229" w:rsidP="00E72AB9">
      <w:pPr>
        <w:rPr>
          <w:color w:val="000000" w:themeColor="accent5"/>
        </w:rPr>
      </w:pPr>
      <w:r w:rsidRPr="00EE62BA">
        <w:rPr>
          <w:color w:val="000000" w:themeColor="accent5"/>
        </w:rPr>
        <w:t xml:space="preserve">Während die Mindmap entsteht, kann die Lehrperson auf einzelne Aspekte näher eingehen und eventuelle Fragen und Zuordnungsschwierigkeiten thematisieren. </w:t>
      </w:r>
    </w:p>
    <w:p w14:paraId="6680ADA0" w14:textId="77777777" w:rsidR="00CA5229" w:rsidRPr="00EE62BA" w:rsidRDefault="00CA5229" w:rsidP="00E72AB9">
      <w:pPr>
        <w:rPr>
          <w:color w:val="000000" w:themeColor="accent5"/>
        </w:rPr>
      </w:pPr>
      <w:r w:rsidRPr="00EE62BA">
        <w:rPr>
          <w:color w:val="000000" w:themeColor="accent5"/>
        </w:rPr>
        <w:t xml:space="preserve">Zum Abschluss der Methode kann die Lehrperson noch fehlende Aspekte ergänzen. </w:t>
      </w:r>
    </w:p>
    <w:p w14:paraId="7191B368" w14:textId="77777777" w:rsidR="00CA5229" w:rsidRPr="00EE62BA" w:rsidRDefault="00CA5229" w:rsidP="00E72AB9">
      <w:pPr>
        <w:rPr>
          <w:color w:val="000000" w:themeColor="accent5"/>
        </w:rPr>
      </w:pPr>
      <w:r w:rsidRPr="00EE62BA">
        <w:rPr>
          <w:color w:val="000000" w:themeColor="accent5"/>
        </w:rPr>
        <w:t>Wenn die fertige Mindmap den Studierenden als Orientierung und zur Wiederholung zur Verfügung stehen soll, sollte das Ergebnis festgehalten werden, indem die Mindmap z.B. abfotografiert, in ein digitales Mindmap-Tool übertragen oder gleich in einem solchen gestaltet wird (siehe Variante).</w:t>
      </w:r>
    </w:p>
    <w:p w14:paraId="7D9C8647" w14:textId="2230A4BF" w:rsidR="00CA5229" w:rsidRPr="00EE62BA" w:rsidRDefault="00B36D79" w:rsidP="00CA5229">
      <w:pPr>
        <w:pStyle w:val="Unter-berschriftIndigo"/>
        <w:rPr>
          <w:color w:val="0F2B57" w:themeColor="text2"/>
        </w:rPr>
      </w:pPr>
      <w:r w:rsidRPr="00EE62BA">
        <w:rPr>
          <w:color w:val="0F2B57" w:themeColor="text2"/>
        </w:rPr>
        <w:t>Variante</w:t>
      </w:r>
    </w:p>
    <w:p w14:paraId="49C0DFFB" w14:textId="78D84867" w:rsidR="00CA5229" w:rsidRPr="00EE62BA" w:rsidRDefault="00CA5229" w:rsidP="00E72AB9">
      <w:pPr>
        <w:rPr>
          <w:color w:val="000000" w:themeColor="accent5"/>
        </w:rPr>
      </w:pPr>
      <w:r w:rsidRPr="00EE62BA">
        <w:rPr>
          <w:color w:val="000000" w:themeColor="accent5"/>
        </w:rPr>
        <w:t xml:space="preserve">Digital kann die Mindmap über kollaborative Tools wie Miro, Mural oder Mindmeister erstellt werden. Die Lehrperson kann die entstehende Mindmap über </w:t>
      </w:r>
      <w:r w:rsidRPr="00701854">
        <w:rPr>
          <w:color w:val="000000" w:themeColor="accent5"/>
          <w:lang w:val="en-GB"/>
        </w:rPr>
        <w:t>Screensharing</w:t>
      </w:r>
      <w:r w:rsidRPr="00EE62BA">
        <w:rPr>
          <w:color w:val="000000" w:themeColor="accent5"/>
        </w:rPr>
        <w:t xml:space="preserve"> mit dem Kurs teilen und mit den über Zuruf gesammelten Aspekten ergänzen. Zum Abschluss kann die Mindmap gespeichert und auf dem Lernmanagementsystem geteilt und nach Bedarf wiederverwendet werden.</w:t>
      </w:r>
    </w:p>
    <w:p w14:paraId="11E2BDC2" w14:textId="2D239967" w:rsidR="0040641E" w:rsidRPr="00EE62BA" w:rsidRDefault="0040641E" w:rsidP="0040641E">
      <w:pPr>
        <w:pStyle w:val="berschrift3Mittelblau"/>
        <w:rPr>
          <w:color w:val="0F2B57" w:themeColor="text2"/>
        </w:rPr>
      </w:pPr>
      <w:bookmarkStart w:id="55" w:name="_Toc114738771"/>
      <w:r w:rsidRPr="00EE62BA">
        <w:rPr>
          <w:color w:val="0F2B57" w:themeColor="text2"/>
        </w:rPr>
        <w:t>Kaffeehaus</w:t>
      </w:r>
      <w:bookmarkEnd w:id="54"/>
      <w:bookmarkEnd w:id="55"/>
    </w:p>
    <w:p w14:paraId="429672D9" w14:textId="77777777" w:rsidR="0040641E" w:rsidRPr="00EE62BA" w:rsidRDefault="0040641E" w:rsidP="00E72AB9">
      <w:pPr>
        <w:rPr>
          <w:color w:val="000000" w:themeColor="accent5"/>
        </w:rPr>
      </w:pPr>
      <w:r w:rsidRPr="00EE62BA">
        <w:rPr>
          <w:color w:val="000000" w:themeColor="accent5"/>
        </w:rPr>
        <w:t>Alternative Namen: World Café, Pinnwand-Diskussion</w:t>
      </w:r>
    </w:p>
    <w:p w14:paraId="20C0D197" w14:textId="77777777" w:rsidR="0040641E" w:rsidRPr="00EE62BA" w:rsidRDefault="0040641E" w:rsidP="0040641E">
      <w:pPr>
        <w:pStyle w:val="Unter-berschriftIndigo"/>
        <w:rPr>
          <w:color w:val="0F2B57" w:themeColor="text2"/>
        </w:rPr>
      </w:pPr>
      <w:r w:rsidRPr="00EE62BA">
        <w:rPr>
          <w:color w:val="0F2B57" w:themeColor="text2"/>
        </w:rPr>
        <w:t>Beschreibung der MEthode</w:t>
      </w:r>
    </w:p>
    <w:p w14:paraId="203550C5" w14:textId="77777777" w:rsidR="0040641E" w:rsidRPr="00EE62BA" w:rsidRDefault="0040641E" w:rsidP="00E72AB9">
      <w:pPr>
        <w:rPr>
          <w:color w:val="000000" w:themeColor="accent5"/>
        </w:rPr>
      </w:pPr>
      <w:r w:rsidRPr="00EE62BA">
        <w:rPr>
          <w:color w:val="000000" w:themeColor="accent5"/>
        </w:rPr>
        <w:t>Die Methode ermöglicht es denen Lernenden, informell Informationen zu sammeln, zu wiederholen oder auf bestimmte Fragenstellungen anzuwenden und sich diskursiv darüber auszutauschen. Durch die Dokumentation auf den Plakaten erhalten die Lernenden einen guten Überblick über die besprochenen Themen und der Verlauf der Diskussionen ist für alle nachvollziehbar.</w:t>
      </w:r>
    </w:p>
    <w:p w14:paraId="386850E9" w14:textId="77777777" w:rsidR="0040641E" w:rsidRPr="00EE62BA" w:rsidRDefault="0040641E" w:rsidP="0040641E">
      <w:pPr>
        <w:pStyle w:val="Unter-berschriftIndigo"/>
        <w:rPr>
          <w:color w:val="0F2B57" w:themeColor="text2"/>
        </w:rPr>
      </w:pPr>
      <w:r w:rsidRPr="00EE62BA">
        <w:rPr>
          <w:color w:val="0F2B57" w:themeColor="text2"/>
        </w:rPr>
        <w:t>Gruppengröße und Kursformat</w:t>
      </w:r>
    </w:p>
    <w:p w14:paraId="14F4CF17" w14:textId="77777777" w:rsidR="0040641E" w:rsidRPr="00EE62BA" w:rsidRDefault="0040641E" w:rsidP="00E72AB9">
      <w:pPr>
        <w:rPr>
          <w:color w:val="000000" w:themeColor="accent5"/>
        </w:rPr>
      </w:pPr>
      <w:r w:rsidRPr="00EE62BA">
        <w:rPr>
          <w:color w:val="000000" w:themeColor="accent5"/>
        </w:rPr>
        <w:t>Die Methode eignet sich für mittlere bis große Seminargruppen (bis ca. 30 Personen). Je mehr Tische zur Verfügung gestellt werden, desto mehr Personen können mitmachen.</w:t>
      </w:r>
    </w:p>
    <w:p w14:paraId="0EB97409" w14:textId="77777777" w:rsidR="0040641E" w:rsidRPr="00EE62BA" w:rsidRDefault="0040641E" w:rsidP="0040641E">
      <w:pPr>
        <w:pStyle w:val="Unter-berschriftIndigo"/>
        <w:rPr>
          <w:color w:val="0F2B57" w:themeColor="text2"/>
        </w:rPr>
      </w:pPr>
      <w:r w:rsidRPr="00EE62BA">
        <w:rPr>
          <w:color w:val="0F2B57" w:themeColor="text2"/>
        </w:rPr>
        <w:t>Dauer</w:t>
      </w:r>
    </w:p>
    <w:p w14:paraId="7BA5261A" w14:textId="77777777" w:rsidR="0040641E" w:rsidRPr="00EE62BA" w:rsidRDefault="0040641E" w:rsidP="00E72AB9">
      <w:pPr>
        <w:rPr>
          <w:color w:val="000000" w:themeColor="accent5"/>
        </w:rPr>
      </w:pPr>
      <w:r w:rsidRPr="00EE62BA">
        <w:rPr>
          <w:color w:val="000000" w:themeColor="accent5"/>
        </w:rPr>
        <w:t>Für die Methode sollten mindestens 25 Minuten eingeplant werden. Wenn mehr Themen besprochen oder diese tiefgehender bearbeitet werden sollen, kann die Methode auch länger dauern (ca. 90-120 Minuten). Nach der Bearbeitungsphase sollte auch genug Zeit zur Präsentation der Ergebnisse eingeplant werden.</w:t>
      </w:r>
    </w:p>
    <w:p w14:paraId="09B3B36D" w14:textId="77777777" w:rsidR="0040641E" w:rsidRPr="00EE62BA" w:rsidRDefault="0040641E" w:rsidP="0040641E">
      <w:pPr>
        <w:pStyle w:val="Unter-berschriftIndigo"/>
        <w:rPr>
          <w:color w:val="0F2B57" w:themeColor="text2"/>
        </w:rPr>
      </w:pPr>
      <w:r w:rsidRPr="00EE62BA">
        <w:rPr>
          <w:color w:val="0F2B57" w:themeColor="text2"/>
        </w:rPr>
        <w:t>Ablauf der Methode</w:t>
      </w:r>
    </w:p>
    <w:p w14:paraId="4DF7195D" w14:textId="58B1F74C" w:rsidR="0040641E" w:rsidRPr="00EE62BA" w:rsidRDefault="0040641E" w:rsidP="00E72AB9">
      <w:pPr>
        <w:rPr>
          <w:color w:val="000000" w:themeColor="accent5"/>
        </w:rPr>
      </w:pPr>
      <w:r w:rsidRPr="00EE62BA">
        <w:rPr>
          <w:color w:val="000000" w:themeColor="accent5"/>
        </w:rPr>
        <w:t xml:space="preserve">Die Lehrperson erklärt den Ablauf der Methode. Sie benennt die Themen, die </w:t>
      </w:r>
      <w:r w:rsidR="00AA11D4" w:rsidRPr="00EE62BA">
        <w:rPr>
          <w:color w:val="000000" w:themeColor="accent5"/>
        </w:rPr>
        <w:t>an den einzelnen Tischen</w:t>
      </w:r>
      <w:r w:rsidRPr="00EE62BA">
        <w:rPr>
          <w:color w:val="000000" w:themeColor="accent5"/>
        </w:rPr>
        <w:t xml:space="preserve"> besprochen werden sollen, und verteilt die </w:t>
      </w:r>
      <w:r w:rsidR="00701854" w:rsidRPr="00701854">
        <w:rPr>
          <w:color w:val="000000" w:themeColor="accent5"/>
          <w:lang w:val="en-GB"/>
        </w:rPr>
        <w:t>Flipchart</w:t>
      </w:r>
      <w:r w:rsidRPr="00EE62BA">
        <w:rPr>
          <w:color w:val="000000" w:themeColor="accent5"/>
        </w:rPr>
        <w:t xml:space="preserve">-Papiere, auf denen die Themenstellung visualisiert ist und auf denen die Lernenden die Diskussion stichpunktartig und graphisch festhalten sollen. </w:t>
      </w:r>
    </w:p>
    <w:p w14:paraId="1B94EA8A" w14:textId="77777777" w:rsidR="0040641E" w:rsidRPr="00EE62BA" w:rsidRDefault="0040641E" w:rsidP="00E72AB9">
      <w:pPr>
        <w:rPr>
          <w:color w:val="000000" w:themeColor="accent5"/>
        </w:rPr>
      </w:pPr>
      <w:r w:rsidRPr="00EE62BA">
        <w:rPr>
          <w:color w:val="000000" w:themeColor="accent5"/>
        </w:rPr>
        <w:t xml:space="preserve">Wichtig ist auch, einen klaren Zeitrahmen für die Bearbeitung der einzelnen Tische festzulegen und auf das am besten akustische Signal zum den Tischwechsel hinzuweisen. </w:t>
      </w:r>
      <w:r w:rsidRPr="00EE62BA">
        <w:rPr>
          <w:color w:val="000000" w:themeColor="accent5"/>
        </w:rPr>
        <w:lastRenderedPageBreak/>
        <w:t xml:space="preserve">Die Lernenden sind dabei nicht an feste Gruppen gebunden, sondern können frei ihren nächsten Tisch auswählen. </w:t>
      </w:r>
    </w:p>
    <w:p w14:paraId="3AF67D3C" w14:textId="77777777" w:rsidR="0040641E" w:rsidRPr="00EE62BA" w:rsidRDefault="0040641E" w:rsidP="00E72AB9">
      <w:pPr>
        <w:rPr>
          <w:color w:val="000000" w:themeColor="accent5"/>
        </w:rPr>
      </w:pPr>
      <w:r w:rsidRPr="00EE62BA">
        <w:rPr>
          <w:color w:val="000000" w:themeColor="accent5"/>
        </w:rPr>
        <w:t>Beim Wechsel bleibt jeweils ein Lernender pro Tisch sitzen und erklärt den neuhinzukommenden Lernenden die bisherigen Ergebnisse. Alternativ können auch alle Lernenden die Tische wechseln. In diesem Fall sollten die festgehaltenen Ergebnisse selbsterklärend sein, um jederzeit einen Einstieg zu ermöglichen.</w:t>
      </w:r>
    </w:p>
    <w:p w14:paraId="1D2F3D1E" w14:textId="77777777" w:rsidR="0040641E" w:rsidRPr="00EE62BA" w:rsidRDefault="0040641E" w:rsidP="00E72AB9">
      <w:pPr>
        <w:rPr>
          <w:color w:val="000000" w:themeColor="accent5"/>
        </w:rPr>
      </w:pPr>
      <w:r w:rsidRPr="00EE62BA">
        <w:rPr>
          <w:color w:val="000000" w:themeColor="accent5"/>
        </w:rPr>
        <w:t>Zum Abschluss präsentiert die Gruppe, die zuletzt an dem jeweiligen Tisch gearbeitet hat, die Ergebnisse im Plenum.</w:t>
      </w:r>
    </w:p>
    <w:p w14:paraId="384864F7" w14:textId="3DDFE190" w:rsidR="0040641E" w:rsidRPr="00EE62BA" w:rsidRDefault="00B36D79" w:rsidP="0040641E">
      <w:pPr>
        <w:pStyle w:val="Unter-berschriftIndigo"/>
        <w:rPr>
          <w:color w:val="0F2B57" w:themeColor="text2"/>
        </w:rPr>
      </w:pPr>
      <w:r w:rsidRPr="00EE62BA">
        <w:rPr>
          <w:color w:val="0F2B57" w:themeColor="text2"/>
        </w:rPr>
        <w:t>Variante</w:t>
      </w:r>
    </w:p>
    <w:p w14:paraId="7864E842" w14:textId="77777777" w:rsidR="0040641E" w:rsidRPr="00EE62BA" w:rsidRDefault="0040641E" w:rsidP="00E72AB9">
      <w:pPr>
        <w:rPr>
          <w:color w:val="000000" w:themeColor="accent5"/>
        </w:rPr>
      </w:pPr>
      <w:r w:rsidRPr="00EE62BA">
        <w:rPr>
          <w:color w:val="000000" w:themeColor="accent5"/>
        </w:rPr>
        <w:t>Digital kann die Methode über die Konferenzräume von Zoom gestaltet werden. Es gibt pro Thema einen eigenen Konferenzraum. Die Studierenden können sich diesen Räumen frei zuordnen. Über die Funktion „Nachricht an alle senden“ wird das Signal zum Raumwechsel gegeben. Die Ergebnisse werden entweder über das Zoom-Whiteboard (Studierende an das Speichern erinnern!) oder Cryptpads festgehalten und im Anschluss im Plenum präsentiert.</w:t>
      </w:r>
    </w:p>
    <w:p w14:paraId="4B4519D8" w14:textId="77777777" w:rsidR="00847D81" w:rsidRPr="00EE62BA" w:rsidRDefault="00847D81" w:rsidP="00AE0D3E">
      <w:pPr>
        <w:pStyle w:val="berschrift3Mittelblau"/>
        <w:rPr>
          <w:color w:val="0F2B57" w:themeColor="text2"/>
        </w:rPr>
      </w:pPr>
      <w:bookmarkStart w:id="56" w:name="_Toc106718715"/>
      <w:bookmarkStart w:id="57" w:name="_Toc114738772"/>
      <w:r w:rsidRPr="00EE62BA">
        <w:rPr>
          <w:color w:val="0F2B57" w:themeColor="text2"/>
        </w:rPr>
        <w:t>Kurs-Wiki</w:t>
      </w:r>
      <w:bookmarkEnd w:id="56"/>
      <w:bookmarkEnd w:id="57"/>
      <w:r w:rsidRPr="00EE62BA">
        <w:rPr>
          <w:color w:val="0F2B57" w:themeColor="text2"/>
        </w:rPr>
        <w:t xml:space="preserve"> </w:t>
      </w:r>
    </w:p>
    <w:p w14:paraId="34FD449E" w14:textId="77777777" w:rsidR="00847D81" w:rsidRPr="00EE62BA" w:rsidRDefault="00847D81" w:rsidP="002C1CB0">
      <w:pPr>
        <w:pStyle w:val="Unter-berschriftIndigo"/>
        <w:rPr>
          <w:color w:val="0F2B57" w:themeColor="text2"/>
        </w:rPr>
      </w:pPr>
      <w:r w:rsidRPr="00EE62BA">
        <w:rPr>
          <w:color w:val="0F2B57" w:themeColor="text2"/>
        </w:rPr>
        <w:t>Beschreibung der Methode</w:t>
      </w:r>
    </w:p>
    <w:p w14:paraId="733E305F" w14:textId="77777777" w:rsidR="00847D81" w:rsidRPr="00EE62BA" w:rsidRDefault="00847D81" w:rsidP="00E72AB9">
      <w:pPr>
        <w:rPr>
          <w:color w:val="000000" w:themeColor="accent5"/>
        </w:rPr>
      </w:pPr>
      <w:r w:rsidRPr="00EE62BA">
        <w:rPr>
          <w:color w:val="000000" w:themeColor="accent5"/>
        </w:rPr>
        <w:t xml:space="preserve">Mit der Methode können sich die Lernenden eigenständig Kursinhalte erarbeiten und diese für die anderen Lernenden aufbereiten. Dadurch erweitern die Lernenden nicht nur ihre Fachkompetenz, sondern gleichzeitig auch ihre Methodenkompetenz. Das Kurs-Wiki bietet sich darum auch gut als asynchrone Variante für Referate an. </w:t>
      </w:r>
    </w:p>
    <w:p w14:paraId="33D29796" w14:textId="77777777" w:rsidR="00847D81" w:rsidRPr="00EE62BA" w:rsidRDefault="00847D81" w:rsidP="002C1CB0">
      <w:pPr>
        <w:pStyle w:val="Unter-berschriftIndigo"/>
        <w:rPr>
          <w:color w:val="0F2B57" w:themeColor="text2"/>
        </w:rPr>
      </w:pPr>
      <w:r w:rsidRPr="00EE62BA">
        <w:rPr>
          <w:color w:val="0F2B57" w:themeColor="text2"/>
        </w:rPr>
        <w:t>Gruppengröße und Kursformat</w:t>
      </w:r>
    </w:p>
    <w:p w14:paraId="310E1EB3" w14:textId="77777777" w:rsidR="00847D81" w:rsidRPr="00EE62BA" w:rsidRDefault="00847D81" w:rsidP="00E72AB9">
      <w:pPr>
        <w:rPr>
          <w:color w:val="000000" w:themeColor="accent5"/>
        </w:rPr>
      </w:pPr>
      <w:r w:rsidRPr="00EE62BA">
        <w:rPr>
          <w:color w:val="000000" w:themeColor="accent5"/>
        </w:rPr>
        <w:t>Die Methode ist für mittlere Seminare geeignet. Die Arbeit findet in Kleingruppen von 3-5 Personen statt, die je ein Thema bearbeiten.</w:t>
      </w:r>
    </w:p>
    <w:p w14:paraId="05BC7E44" w14:textId="77777777" w:rsidR="00847D81" w:rsidRPr="00EE62BA" w:rsidRDefault="00847D81" w:rsidP="002C1CB0">
      <w:pPr>
        <w:pStyle w:val="Unter-berschriftIndigo"/>
        <w:rPr>
          <w:color w:val="0F2B57" w:themeColor="text2"/>
        </w:rPr>
      </w:pPr>
      <w:r w:rsidRPr="00EE62BA">
        <w:rPr>
          <w:color w:val="0F2B57" w:themeColor="text2"/>
        </w:rPr>
        <w:t>Dauer</w:t>
      </w:r>
    </w:p>
    <w:p w14:paraId="2B44A3E3" w14:textId="77777777" w:rsidR="00847D81" w:rsidRPr="00EE62BA" w:rsidRDefault="00847D81" w:rsidP="00E72AB9">
      <w:pPr>
        <w:rPr>
          <w:color w:val="000000" w:themeColor="accent5"/>
        </w:rPr>
      </w:pPr>
      <w:r w:rsidRPr="00EE62BA">
        <w:rPr>
          <w:color w:val="000000" w:themeColor="accent5"/>
        </w:rPr>
        <w:t>Diese Methode eignet sich vor allem für asynchrone Seminarphasen. Den Lernenden sollten Meilensteintermine vorgegeben werden, zu denen bestimmte Arbeitsschritte abgeschlossen sein sollen.</w:t>
      </w:r>
    </w:p>
    <w:p w14:paraId="03500340" w14:textId="77777777" w:rsidR="00847D81" w:rsidRPr="00EE62BA" w:rsidRDefault="00847D81" w:rsidP="002C1CB0">
      <w:pPr>
        <w:pStyle w:val="Unter-berschriftIndigo"/>
        <w:rPr>
          <w:color w:val="0F2B57" w:themeColor="text2"/>
        </w:rPr>
      </w:pPr>
      <w:r w:rsidRPr="00EE62BA">
        <w:rPr>
          <w:color w:val="0F2B57" w:themeColor="text2"/>
        </w:rPr>
        <w:t>Ablauf der Methode</w:t>
      </w:r>
    </w:p>
    <w:p w14:paraId="2F99622D" w14:textId="77777777" w:rsidR="00847D81" w:rsidRPr="00EE62BA" w:rsidRDefault="00847D81" w:rsidP="00E72AB9">
      <w:pPr>
        <w:rPr>
          <w:color w:val="000000" w:themeColor="accent5"/>
        </w:rPr>
      </w:pPr>
      <w:r w:rsidRPr="00EE62BA">
        <w:rPr>
          <w:color w:val="000000" w:themeColor="accent5"/>
        </w:rPr>
        <w:t xml:space="preserve">Zunächst stellt die Lehrperson eine Liste mit Themen zusammen oder erarbeitet diese mit den Lernenden zusammen und gibt einige Empfehlungen zu nützlichen Quellen, die die Lernenden erweitern können. Die Lernenden schließen sich dann in Gruppen zu dem Thema zusammen, das sie am meisten interessiert. Achte dabei auf eine möglichst gleichmäßige Verteilung. </w:t>
      </w:r>
    </w:p>
    <w:p w14:paraId="2A582D78" w14:textId="77777777" w:rsidR="00847D81" w:rsidRPr="00EE62BA" w:rsidRDefault="00847D81" w:rsidP="00E72AB9">
      <w:pPr>
        <w:rPr>
          <w:color w:val="000000" w:themeColor="accent5"/>
        </w:rPr>
      </w:pPr>
      <w:r w:rsidRPr="00EE62BA">
        <w:rPr>
          <w:color w:val="000000" w:themeColor="accent5"/>
        </w:rPr>
        <w:t xml:space="preserve">In der ersten Gruppenphase erarbeiten die Gruppen ihr jeweiliges Thema anhand der bereitgestellten Quellen. Im Anschluss erstellen sie einen kurzen Überblick über das Thema, welcher den anderen Gruppen über das Kursforum oder bereits im Kurs-Wiki zur Verfügung gestellt wird. Diese lesen sich Lernenden dann durch und formulieren Fragen, die sie zu diesen Themen interessant finden. So entsteht eine Fragensammlung, die den einzelnen Gruppen als Orientierung für die nächste Gruppenphase dient. </w:t>
      </w:r>
    </w:p>
    <w:p w14:paraId="13D52C43" w14:textId="77777777" w:rsidR="00847D81" w:rsidRPr="00EE62BA" w:rsidRDefault="00847D81" w:rsidP="00E72AB9">
      <w:pPr>
        <w:rPr>
          <w:color w:val="000000" w:themeColor="accent5"/>
        </w:rPr>
      </w:pPr>
      <w:r w:rsidRPr="00EE62BA">
        <w:rPr>
          <w:color w:val="000000" w:themeColor="accent5"/>
        </w:rPr>
        <w:t xml:space="preserve">In der zweiten Gruppenphase erstellt jede Gruppe dann ihren Themeneintrag im Kurs-Wiki, der möglichst viele der Fragen der anderen Lernenden abdeckt. </w:t>
      </w:r>
    </w:p>
    <w:p w14:paraId="740FCDBE" w14:textId="77777777" w:rsidR="00847D81" w:rsidRPr="00EE62BA" w:rsidRDefault="00847D81" w:rsidP="00E72AB9">
      <w:pPr>
        <w:rPr>
          <w:color w:val="000000" w:themeColor="accent5"/>
        </w:rPr>
      </w:pPr>
      <w:r w:rsidRPr="00EE62BA">
        <w:rPr>
          <w:color w:val="000000" w:themeColor="accent5"/>
        </w:rPr>
        <w:lastRenderedPageBreak/>
        <w:t>Zum Abschluss der Methode werden die fertigen Wiki-Seiten präsentiert und diskutiert. Dies kann asynchron über die Kommentarfunktion des Wikis geschehen oder in einer abschließenden synchronen Sitzung, wo auf offene Fragen eingegangen werden kann.</w:t>
      </w:r>
    </w:p>
    <w:p w14:paraId="1D54F633" w14:textId="77777777" w:rsidR="00847D81" w:rsidRPr="00EE62BA" w:rsidRDefault="00847D81" w:rsidP="002C1CB0">
      <w:pPr>
        <w:pStyle w:val="Unter-berschriftIndigo"/>
        <w:rPr>
          <w:color w:val="0F2B57" w:themeColor="text2"/>
        </w:rPr>
      </w:pPr>
      <w:r w:rsidRPr="00EE62BA">
        <w:rPr>
          <w:color w:val="0F2B57" w:themeColor="text2"/>
        </w:rPr>
        <w:t>Synchrone Variante</w:t>
      </w:r>
    </w:p>
    <w:p w14:paraId="5F75C5E3" w14:textId="113DDF30" w:rsidR="00847D81" w:rsidRPr="00EE62BA" w:rsidRDefault="00847D81" w:rsidP="00E72AB9">
      <w:pPr>
        <w:rPr>
          <w:color w:val="000000" w:themeColor="accent5"/>
        </w:rPr>
      </w:pPr>
      <w:r w:rsidRPr="00EE62BA">
        <w:rPr>
          <w:color w:val="000000" w:themeColor="accent5"/>
        </w:rPr>
        <w:t xml:space="preserve">Für eine synchrone Präsenzsitzung eignet sich die Methode </w:t>
      </w:r>
      <w:r w:rsidRPr="00AA11D4">
        <w:t>Postersession</w:t>
      </w:r>
      <w:r w:rsidRPr="00EE62BA">
        <w:rPr>
          <w:color w:val="000000" w:themeColor="accent5"/>
        </w:rPr>
        <w:t xml:space="preserve"> als Alternative, um ähnliche Lernziele zu erreichen.</w:t>
      </w:r>
    </w:p>
    <w:p w14:paraId="44357A9E" w14:textId="77777777" w:rsidR="00847D81" w:rsidRPr="00EE62BA" w:rsidRDefault="00847D81" w:rsidP="00687CC9">
      <w:pPr>
        <w:pStyle w:val="Unter-berschriftIndigo"/>
        <w:rPr>
          <w:color w:val="0F2B57" w:themeColor="text2"/>
        </w:rPr>
      </w:pPr>
    </w:p>
    <w:p w14:paraId="08BF3344" w14:textId="77777777" w:rsidR="0040641E" w:rsidRPr="00EE62BA" w:rsidRDefault="0040641E" w:rsidP="0040641E">
      <w:pPr>
        <w:pStyle w:val="berschrift3Magenta"/>
        <w:rPr>
          <w:color w:val="0F2B57" w:themeColor="text2"/>
        </w:rPr>
      </w:pPr>
      <w:bookmarkStart w:id="58" w:name="_Toc106718716"/>
      <w:bookmarkStart w:id="59" w:name="_Toc114738773"/>
      <w:r w:rsidRPr="00EE62BA">
        <w:rPr>
          <w:color w:val="0F2B57" w:themeColor="text2"/>
        </w:rPr>
        <w:t>Murmelgruppe</w:t>
      </w:r>
      <w:bookmarkEnd w:id="58"/>
      <w:bookmarkEnd w:id="59"/>
      <w:r w:rsidRPr="00EE62BA">
        <w:rPr>
          <w:color w:val="0F2B57" w:themeColor="text2"/>
        </w:rPr>
        <w:t xml:space="preserve"> </w:t>
      </w:r>
    </w:p>
    <w:p w14:paraId="2A1E7479" w14:textId="77777777" w:rsidR="0040641E" w:rsidRPr="00EE62BA" w:rsidRDefault="0040641E" w:rsidP="0040641E">
      <w:pPr>
        <w:pStyle w:val="Unter-berschriftIndigo"/>
        <w:rPr>
          <w:color w:val="0F2B57" w:themeColor="text2"/>
        </w:rPr>
      </w:pPr>
      <w:r w:rsidRPr="00EE62BA">
        <w:rPr>
          <w:color w:val="0F2B57" w:themeColor="text2"/>
        </w:rPr>
        <w:t>Beschreibung der MEthode</w:t>
      </w:r>
    </w:p>
    <w:p w14:paraId="6D670558" w14:textId="77777777" w:rsidR="0040641E" w:rsidRPr="00EE62BA" w:rsidRDefault="0040641E" w:rsidP="00E72AB9">
      <w:pPr>
        <w:rPr>
          <w:color w:val="000000" w:themeColor="accent5"/>
        </w:rPr>
      </w:pPr>
      <w:r w:rsidRPr="00EE62BA">
        <w:rPr>
          <w:color w:val="000000" w:themeColor="accent5"/>
        </w:rPr>
        <w:t xml:space="preserve">Die Methode „Murmelgruppe“ ist flexibel einsetzbar und eignet sich durch den geringen Zeit- und Organisationsaufwand auch für große Gruppen und Vorlesung. Die Studierenden setzen sich in kleinen Diskussionsgruppen mit einem bestimmten Thema auseinander und formulieren einen gemeinsamen Standpunkt. Dadurch sinkt die Hemmschwelle, Fragen im Plenum zu beantworten, da sie die Ergebnisse der Gruppe präsentieren können und nicht alleine im Fokus stehen. </w:t>
      </w:r>
    </w:p>
    <w:p w14:paraId="2444F46F" w14:textId="77777777" w:rsidR="0040641E" w:rsidRPr="00EE62BA" w:rsidRDefault="0040641E" w:rsidP="0040641E">
      <w:pPr>
        <w:pStyle w:val="Unter-berschriftIndigo"/>
        <w:rPr>
          <w:color w:val="0F2B57" w:themeColor="text2"/>
        </w:rPr>
      </w:pPr>
      <w:r w:rsidRPr="00EE62BA">
        <w:rPr>
          <w:color w:val="0F2B57" w:themeColor="text2"/>
        </w:rPr>
        <w:t>Gruppengröße und Kursformat</w:t>
      </w:r>
    </w:p>
    <w:p w14:paraId="04621CB8" w14:textId="77777777" w:rsidR="0040641E" w:rsidRPr="00EE62BA" w:rsidRDefault="0040641E" w:rsidP="00E72AB9">
      <w:pPr>
        <w:rPr>
          <w:color w:val="000000" w:themeColor="accent5"/>
        </w:rPr>
      </w:pPr>
      <w:r w:rsidRPr="00EE62BA">
        <w:rPr>
          <w:color w:val="000000" w:themeColor="accent5"/>
        </w:rPr>
        <w:t>Die Methode eignet sich für alle Gruppengrößen und Kursformate.</w:t>
      </w:r>
    </w:p>
    <w:p w14:paraId="42F482E1" w14:textId="77777777" w:rsidR="0040641E" w:rsidRPr="00EE62BA" w:rsidRDefault="0040641E" w:rsidP="0040641E">
      <w:pPr>
        <w:pStyle w:val="Unter-berschriftIndigo"/>
        <w:rPr>
          <w:color w:val="0F2B57" w:themeColor="text2"/>
        </w:rPr>
      </w:pPr>
      <w:r w:rsidRPr="00EE62BA">
        <w:rPr>
          <w:color w:val="0F2B57" w:themeColor="text2"/>
        </w:rPr>
        <w:t>Dauer</w:t>
      </w:r>
    </w:p>
    <w:p w14:paraId="394DC8E1" w14:textId="77777777" w:rsidR="0040641E" w:rsidRPr="00EE62BA" w:rsidRDefault="0040641E" w:rsidP="00E72AB9">
      <w:pPr>
        <w:rPr>
          <w:color w:val="000000" w:themeColor="accent5"/>
        </w:rPr>
      </w:pPr>
      <w:r w:rsidRPr="00EE62BA">
        <w:rPr>
          <w:color w:val="000000" w:themeColor="accent5"/>
        </w:rPr>
        <w:t xml:space="preserve">Je nach Fragestellung sollten ca. 3-10 Minuten für den Austausch in den Paaren oder in der Gruppe und eine Ergebnissicherung im Plenum eingeplant werden. Bei der Ergebnissicherung reicht es (vor allem bei größeren Kursen), einzelne Paare oder Gruppen herauszugreifen und die anderen um Ergänzungen zu bitten. </w:t>
      </w:r>
    </w:p>
    <w:p w14:paraId="78204317" w14:textId="77777777" w:rsidR="0040641E" w:rsidRPr="00EE62BA" w:rsidRDefault="0040641E" w:rsidP="0040641E">
      <w:pPr>
        <w:pStyle w:val="Unter-berschriftIndigo"/>
        <w:rPr>
          <w:color w:val="0F2B57" w:themeColor="text2"/>
        </w:rPr>
      </w:pPr>
      <w:r w:rsidRPr="00EE62BA">
        <w:rPr>
          <w:color w:val="0F2B57" w:themeColor="text2"/>
        </w:rPr>
        <w:t>Ablauf der Methode</w:t>
      </w:r>
    </w:p>
    <w:p w14:paraId="08BAC404" w14:textId="77A1C356" w:rsidR="0040641E" w:rsidRPr="00EE62BA" w:rsidRDefault="0040641E" w:rsidP="00E72AB9">
      <w:pPr>
        <w:rPr>
          <w:color w:val="000000" w:themeColor="accent5"/>
        </w:rPr>
      </w:pPr>
      <w:r w:rsidRPr="00EE62BA">
        <w:rPr>
          <w:color w:val="000000" w:themeColor="accent5"/>
        </w:rPr>
        <w:t xml:space="preserve">Die Lehrperson stellt eine Frage. Sie gibt einen konkreten und kurzen Zeitrahmen vor und fordert die Studierenden auf, sich zu zweit oder in Kleingruppen bis zu 4 Personen mit ihren unmittelbaren Sitznachbarn (oder den Studierenden in der Reihe hinter ihnen) zu der Frage auszutauschen. Die Fragestellung bleibt während der Murmelphase visualisiert (z.B. </w:t>
      </w:r>
      <w:r w:rsidR="00B36D79" w:rsidRPr="00EE62BA">
        <w:rPr>
          <w:color w:val="000000" w:themeColor="accent5"/>
        </w:rPr>
        <w:t>an dem Whiteboard</w:t>
      </w:r>
      <w:r w:rsidRPr="00EE62BA">
        <w:rPr>
          <w:color w:val="000000" w:themeColor="accent5"/>
        </w:rPr>
        <w:t xml:space="preserve"> oder auf einer </w:t>
      </w:r>
      <w:r w:rsidR="00B36D79" w:rsidRPr="00EE62BA">
        <w:rPr>
          <w:color w:val="000000" w:themeColor="accent5"/>
        </w:rPr>
        <w:t>PowerPoint</w:t>
      </w:r>
      <w:r w:rsidRPr="00EE62BA">
        <w:rPr>
          <w:color w:val="000000" w:themeColor="accent5"/>
        </w:rPr>
        <w:t xml:space="preserve">-Folie). </w:t>
      </w:r>
    </w:p>
    <w:p w14:paraId="7FFE8E43" w14:textId="77777777" w:rsidR="0040641E" w:rsidRPr="00EE62BA" w:rsidRDefault="0040641E" w:rsidP="00E72AB9">
      <w:pPr>
        <w:rPr>
          <w:color w:val="000000" w:themeColor="accent5"/>
        </w:rPr>
      </w:pPr>
      <w:r w:rsidRPr="00EE62BA">
        <w:rPr>
          <w:color w:val="000000" w:themeColor="accent5"/>
        </w:rPr>
        <w:t>Im Anschluss können einzelne Paare oder Kleingruppen zu ihren Diskussionsergebnissen befragt werden. Die anderen Paare oder Kleingruppen können die vorgestellten Ideen ergänzen oder gegebenenfalls alternative Ergebnisse vorstellen.</w:t>
      </w:r>
    </w:p>
    <w:p w14:paraId="63A4A51C" w14:textId="4EC7B49C" w:rsidR="0040641E" w:rsidRPr="00EE62BA" w:rsidRDefault="00B36D79" w:rsidP="0040641E">
      <w:pPr>
        <w:pStyle w:val="Unter-berschriftIndigo"/>
        <w:rPr>
          <w:color w:val="0F2B57" w:themeColor="text2"/>
        </w:rPr>
      </w:pPr>
      <w:r w:rsidRPr="00EE62BA">
        <w:rPr>
          <w:color w:val="0F2B57" w:themeColor="text2"/>
        </w:rPr>
        <w:t>Variante</w:t>
      </w:r>
    </w:p>
    <w:p w14:paraId="29806F3E" w14:textId="77777777" w:rsidR="0040641E" w:rsidRPr="00EE62BA" w:rsidRDefault="0040641E" w:rsidP="00E72AB9">
      <w:pPr>
        <w:rPr>
          <w:color w:val="000000" w:themeColor="accent5"/>
        </w:rPr>
      </w:pPr>
      <w:r w:rsidRPr="00EE62BA">
        <w:rPr>
          <w:color w:val="000000" w:themeColor="accent5"/>
        </w:rPr>
        <w:t>Digital lässt sich die Methode über die Konferenzräume von Zoom umsetzen. Die Studierenden werden zu zweit oder in Kleingruppen automatisch in die zeitlich begrenzten Konferenzräume eingeteilt. Die Fragestellung kann über die „Nachricht an alle senden“-Funktion mit in die Konferenzräume gegeben werden. Nach Ablauf der Zeit können einzelne Gruppen zu ihren Ergebnissen befragt werden.</w:t>
      </w:r>
    </w:p>
    <w:p w14:paraId="0D7BFBD1" w14:textId="77777777" w:rsidR="005C3F9F" w:rsidRPr="00EE62BA" w:rsidRDefault="005C3F9F" w:rsidP="005C3F9F">
      <w:pPr>
        <w:pStyle w:val="berschrift3Magenta"/>
        <w:rPr>
          <w:color w:val="0F2B57" w:themeColor="text2"/>
        </w:rPr>
      </w:pPr>
      <w:bookmarkStart w:id="60" w:name="_Toc106718717"/>
      <w:bookmarkStart w:id="61" w:name="_Toc114738774"/>
      <w:r w:rsidRPr="00EE62BA">
        <w:rPr>
          <w:color w:val="0F2B57" w:themeColor="text2"/>
        </w:rPr>
        <w:t>Postersession</w:t>
      </w:r>
      <w:bookmarkEnd w:id="60"/>
      <w:bookmarkEnd w:id="61"/>
    </w:p>
    <w:p w14:paraId="68783C44"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67ACF782" w14:textId="77777777" w:rsidR="005C3F9F" w:rsidRPr="00EE62BA" w:rsidRDefault="005C3F9F" w:rsidP="00E72AB9">
      <w:pPr>
        <w:rPr>
          <w:color w:val="000000" w:themeColor="accent5"/>
        </w:rPr>
      </w:pPr>
      <w:r w:rsidRPr="00EE62BA">
        <w:rPr>
          <w:color w:val="000000" w:themeColor="accent5"/>
        </w:rPr>
        <w:t xml:space="preserve">Die Methode ermöglicht es den Lernenden, sich intensiv mit einem Thema auseinanderzusetzen. Durch die Visualisierung und Präsentation der Ergebnisse müssen </w:t>
      </w:r>
      <w:r w:rsidRPr="00EE62BA">
        <w:rPr>
          <w:color w:val="000000" w:themeColor="accent5"/>
        </w:rPr>
        <w:lastRenderedPageBreak/>
        <w:t>sie diese zudem strukturieren und nachvollziehbar darstellen. Die Methode kann daher auch als Alternative zu Referaten oder Seminararbeiten eingesetzt werden.</w:t>
      </w:r>
    </w:p>
    <w:p w14:paraId="71A02B43"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28A89EE7" w14:textId="77777777" w:rsidR="005C3F9F" w:rsidRPr="00EE62BA" w:rsidRDefault="005C3F9F" w:rsidP="00E72AB9">
      <w:pPr>
        <w:rPr>
          <w:color w:val="000000" w:themeColor="accent5"/>
        </w:rPr>
      </w:pPr>
      <w:r w:rsidRPr="00EE62BA">
        <w:rPr>
          <w:color w:val="000000" w:themeColor="accent5"/>
        </w:rPr>
        <w:t>Die Methode eignet sich für kleine bis große Seminargruppen. Bei größeren Gruppen können entweder mehr Themen bearbeitet oder entsprechend größere Kleingruppen (max. 6 Lernende pro Poster, damit alle an der Erstellung mitwirken können) gebildet werden.</w:t>
      </w:r>
    </w:p>
    <w:p w14:paraId="67E4DD9B" w14:textId="77777777" w:rsidR="005C3F9F" w:rsidRPr="00EE62BA" w:rsidRDefault="005C3F9F" w:rsidP="005C3F9F">
      <w:pPr>
        <w:pStyle w:val="Unter-berschriftIndigo"/>
        <w:rPr>
          <w:color w:val="0F2B57" w:themeColor="text2"/>
        </w:rPr>
      </w:pPr>
      <w:r w:rsidRPr="00EE62BA">
        <w:rPr>
          <w:color w:val="0F2B57" w:themeColor="text2"/>
        </w:rPr>
        <w:t>Dauer</w:t>
      </w:r>
    </w:p>
    <w:p w14:paraId="52166D68" w14:textId="77777777" w:rsidR="005C3F9F" w:rsidRPr="00EE62BA" w:rsidRDefault="005C3F9F" w:rsidP="00E72AB9">
      <w:pPr>
        <w:rPr>
          <w:color w:val="000000" w:themeColor="accent5"/>
        </w:rPr>
      </w:pPr>
      <w:r w:rsidRPr="00EE62BA">
        <w:rPr>
          <w:color w:val="000000" w:themeColor="accent5"/>
        </w:rPr>
        <w:t>Je nach Gruppengröße und Themenstellung sollten ca. 15-30 Minuten für die Erstellung der Poster eingeplant werden. Im Anschluss sollte genügend Zeit für die Besprechung und Diskussion bleiben.</w:t>
      </w:r>
    </w:p>
    <w:p w14:paraId="4170106A"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03327FFD" w14:textId="77777777" w:rsidR="005C3F9F" w:rsidRPr="00EE62BA" w:rsidRDefault="005C3F9F" w:rsidP="00E72AB9">
      <w:pPr>
        <w:rPr>
          <w:color w:val="000000" w:themeColor="accent5"/>
        </w:rPr>
      </w:pPr>
      <w:r w:rsidRPr="00EE62BA">
        <w:rPr>
          <w:color w:val="000000" w:themeColor="accent5"/>
        </w:rPr>
        <w:t>Die Lernenden erstellen je nach Gruppengröße in Einzel- oder Kleingruppenarbeit ein Poster zu einem eingegrenzten Themengebiet. Wichtig ist hierbei, dass die Inhalte möglichst anschaulich und verständlich präsentiert werden, damit sie eine gute Grundlage für die abschließende Diskussion schaffen können.</w:t>
      </w:r>
    </w:p>
    <w:p w14:paraId="4364B958" w14:textId="57CF4760" w:rsidR="005C3F9F" w:rsidRPr="00EE62BA" w:rsidRDefault="005C3F9F" w:rsidP="00E72AB9">
      <w:pPr>
        <w:rPr>
          <w:color w:val="000000" w:themeColor="accent5"/>
        </w:rPr>
      </w:pPr>
      <w:r w:rsidRPr="00EE62BA">
        <w:rPr>
          <w:color w:val="000000" w:themeColor="accent5"/>
        </w:rPr>
        <w:t xml:space="preserve">Die fertigen Poster werden dann im Raum verteilt an den Wänden befestigt. Die Lehrperson geht mit den Lernenden von Poster zu Poster, wo die Ersteller jeweils die zentralen Aspekte erklären und Rückfragen beantworten können. Alternativ können die Lernenden sich die Poster auch zunächst selbstständig </w:t>
      </w:r>
      <w:r w:rsidR="00AA11D4" w:rsidRPr="00EE62BA">
        <w:rPr>
          <w:color w:val="000000" w:themeColor="accent5"/>
        </w:rPr>
        <w:t>anschauen,</w:t>
      </w:r>
      <w:r w:rsidRPr="00EE62BA">
        <w:rPr>
          <w:color w:val="000000" w:themeColor="accent5"/>
        </w:rPr>
        <w:t xml:space="preserve"> bevor im Plenum an den einzelnen Postern die wichtigsten Aspekte diskutiert werden.</w:t>
      </w:r>
    </w:p>
    <w:p w14:paraId="0A2733CD" w14:textId="6D3A08E8" w:rsidR="005C3F9F" w:rsidRPr="00EE62BA" w:rsidRDefault="00B36D79" w:rsidP="005C3F9F">
      <w:pPr>
        <w:pStyle w:val="Unter-berschriftIndigo"/>
        <w:rPr>
          <w:color w:val="0F2B57" w:themeColor="text2"/>
        </w:rPr>
      </w:pPr>
      <w:r w:rsidRPr="00EE62BA">
        <w:rPr>
          <w:color w:val="0F2B57" w:themeColor="text2"/>
        </w:rPr>
        <w:t>Variante</w:t>
      </w:r>
    </w:p>
    <w:p w14:paraId="0B629022" w14:textId="7F2879ED" w:rsidR="007D4358" w:rsidRPr="00EE62BA" w:rsidRDefault="007D4358" w:rsidP="007D4358">
      <w:r w:rsidRPr="00EE62BA">
        <w:t>Digital lässt sich die Methode über die Konferenzräume und die „Bildschirm teilen“-Funktion von Zoom umsetzen. Die Lernenden können hier z.B. hier eine PowerPoint-Präsentation oder ein Whiteboard gestalten, die sie im Anschluss im Plenum vorstellen können. Im Plenum oder dem Kursforum können dann offene Fragen und Anregungen diskutiert und die Präsentationen asynchron zur Verfügung gestellt werden.</w:t>
      </w:r>
    </w:p>
    <w:p w14:paraId="1CFAE6E3" w14:textId="271AFC52" w:rsidR="005C3F9F" w:rsidRPr="00AA11D4" w:rsidRDefault="007D4358" w:rsidP="00E72AB9">
      <w:r w:rsidRPr="00EE62BA">
        <w:t xml:space="preserve">Alternativ können asynchron mit der Methode </w:t>
      </w:r>
      <w:r w:rsidRPr="00AA11D4">
        <w:t>Kurs-Wiki</w:t>
      </w:r>
      <w:r w:rsidRPr="00EE62BA">
        <w:t xml:space="preserve"> ähnlichen Lernziele erreicht werden.</w:t>
      </w:r>
    </w:p>
    <w:p w14:paraId="405902DE" w14:textId="2C829AFC" w:rsidR="00847D81" w:rsidRPr="00EE62BA" w:rsidRDefault="00847D81" w:rsidP="0040641E">
      <w:pPr>
        <w:pStyle w:val="berschrift3Mittelblau"/>
        <w:rPr>
          <w:color w:val="0F2B57" w:themeColor="text2"/>
        </w:rPr>
      </w:pPr>
      <w:bookmarkStart w:id="62" w:name="_Toc106718718"/>
      <w:bookmarkStart w:id="63" w:name="_Toc114738775"/>
      <w:r w:rsidRPr="00EE62BA">
        <w:rPr>
          <w:color w:val="0F2B57" w:themeColor="text2"/>
        </w:rPr>
        <w:t>Think-Pair-Share</w:t>
      </w:r>
      <w:bookmarkEnd w:id="62"/>
      <w:bookmarkEnd w:id="63"/>
      <w:r w:rsidRPr="00EE62BA">
        <w:rPr>
          <w:color w:val="0F2B57" w:themeColor="text2"/>
        </w:rPr>
        <w:t xml:space="preserve"> </w:t>
      </w:r>
    </w:p>
    <w:p w14:paraId="31CFD69E" w14:textId="77777777" w:rsidR="00847D81" w:rsidRPr="00EE62BA" w:rsidRDefault="00847D81" w:rsidP="00E72AB9">
      <w:pPr>
        <w:rPr>
          <w:color w:val="000000" w:themeColor="accent5"/>
        </w:rPr>
      </w:pPr>
      <w:r w:rsidRPr="00EE62BA">
        <w:rPr>
          <w:color w:val="000000" w:themeColor="accent5"/>
        </w:rPr>
        <w:t>Alternative Bezeichnungen: Rakete, Wachsende Gruppe, Fraktales Feedback</w:t>
      </w:r>
    </w:p>
    <w:p w14:paraId="0D692852" w14:textId="77777777" w:rsidR="00847D81" w:rsidRPr="00EE62BA" w:rsidRDefault="00847D81" w:rsidP="00687CC9">
      <w:pPr>
        <w:pStyle w:val="Unter-berschriftIndigo"/>
        <w:rPr>
          <w:color w:val="0F2B57" w:themeColor="text2"/>
        </w:rPr>
      </w:pPr>
      <w:r w:rsidRPr="00EE62BA">
        <w:rPr>
          <w:color w:val="0F2B57" w:themeColor="text2"/>
        </w:rPr>
        <w:t>Beschreibung der MEthode</w:t>
      </w:r>
    </w:p>
    <w:p w14:paraId="163C78C1" w14:textId="5F9EA0DC" w:rsidR="00847D81" w:rsidRPr="00EE62BA" w:rsidRDefault="00847D81" w:rsidP="00E72AB9">
      <w:pPr>
        <w:rPr>
          <w:color w:val="000000" w:themeColor="accent5"/>
        </w:rPr>
      </w:pPr>
      <w:r w:rsidRPr="00EE62BA">
        <w:rPr>
          <w:color w:val="000000" w:themeColor="accent5"/>
        </w:rPr>
        <w:t xml:space="preserve">Die Methode ermöglicht den Lernenden, sich zuerst selbstständig mit einem Thema oder einer Aufgabenstellung auseinanderzusetzen und sich dann über die gewonnenen Erkenntnisse in einer Zweiergruppe </w:t>
      </w:r>
      <w:r w:rsidR="00AA11D4" w:rsidRPr="00EE62BA">
        <w:rPr>
          <w:color w:val="000000" w:themeColor="accent5"/>
        </w:rPr>
        <w:t>auszutauschen,</w:t>
      </w:r>
      <w:r w:rsidRPr="00EE62BA">
        <w:rPr>
          <w:color w:val="000000" w:themeColor="accent5"/>
        </w:rPr>
        <w:t xml:space="preserve"> bevor diese im Plenum präsentiert und diskutiert werden. Auf diesem Weg können verschiedene Perspektiven und Ideen berücksichtigt werden. Durch die Rückversicherung in der Gruppe kann zudem die Hemmschwelle gesenkt werden, die eigenen Ideen im Plenum zu teilen.</w:t>
      </w:r>
    </w:p>
    <w:p w14:paraId="28F148F9" w14:textId="77777777" w:rsidR="00847D81" w:rsidRPr="00EE62BA" w:rsidRDefault="00847D81" w:rsidP="00687CC9">
      <w:pPr>
        <w:pStyle w:val="Unter-berschriftIndigo"/>
        <w:rPr>
          <w:color w:val="0F2B57" w:themeColor="text2"/>
        </w:rPr>
      </w:pPr>
      <w:r w:rsidRPr="00EE62BA">
        <w:rPr>
          <w:color w:val="0F2B57" w:themeColor="text2"/>
        </w:rPr>
        <w:t>Gruppengröße und Kursformat</w:t>
      </w:r>
    </w:p>
    <w:p w14:paraId="4B894F86" w14:textId="56FF3D55" w:rsidR="00847D81" w:rsidRPr="00EE62BA" w:rsidRDefault="00847D81" w:rsidP="00E72AB9">
      <w:pPr>
        <w:rPr>
          <w:color w:val="000000" w:themeColor="accent5"/>
        </w:rPr>
      </w:pPr>
      <w:r w:rsidRPr="00EE62BA">
        <w:rPr>
          <w:color w:val="000000" w:themeColor="accent5"/>
        </w:rPr>
        <w:t xml:space="preserve">Die Methode ist prinzipiell für alle Gruppengrößen und Veranstaltungsarten geeignet. Bei großen Gruppen bietet es sich an, die Präsentation im Plenum stichprobenartig über ein </w:t>
      </w:r>
      <w:r w:rsidRPr="00AA11D4">
        <w:t>Blitzlicht</w:t>
      </w:r>
      <w:r w:rsidRPr="00EE62BA">
        <w:rPr>
          <w:color w:val="000000" w:themeColor="accent5"/>
        </w:rPr>
        <w:t xml:space="preserve"> umzusetzen.</w:t>
      </w:r>
    </w:p>
    <w:p w14:paraId="6DBCA410" w14:textId="77777777" w:rsidR="00847D81" w:rsidRPr="00EE62BA" w:rsidRDefault="00847D81" w:rsidP="00687CC9">
      <w:pPr>
        <w:pStyle w:val="Unter-berschriftIndigo"/>
        <w:rPr>
          <w:color w:val="0F2B57" w:themeColor="text2"/>
        </w:rPr>
      </w:pPr>
      <w:r w:rsidRPr="00EE62BA">
        <w:rPr>
          <w:color w:val="0F2B57" w:themeColor="text2"/>
        </w:rPr>
        <w:lastRenderedPageBreak/>
        <w:t>Dauer</w:t>
      </w:r>
    </w:p>
    <w:p w14:paraId="78EEF897" w14:textId="77777777" w:rsidR="00847D81" w:rsidRPr="00EE62BA" w:rsidRDefault="00847D81" w:rsidP="00E72AB9">
      <w:pPr>
        <w:rPr>
          <w:color w:val="000000" w:themeColor="accent5"/>
        </w:rPr>
      </w:pPr>
      <w:r w:rsidRPr="00EE62BA">
        <w:rPr>
          <w:color w:val="000000" w:themeColor="accent5"/>
        </w:rPr>
        <w:t>Je nach Fragestellung sollten ca. 12-30 Minuten eingeplant werden, damit die einzelnen Phasen nicht zu kurz geraten.</w:t>
      </w:r>
    </w:p>
    <w:p w14:paraId="02C39F96" w14:textId="77777777" w:rsidR="00847D81" w:rsidRPr="00EE62BA" w:rsidRDefault="00847D81" w:rsidP="00687CC9">
      <w:pPr>
        <w:pStyle w:val="Unter-berschriftIndigo"/>
        <w:rPr>
          <w:color w:val="0F2B57" w:themeColor="text2"/>
        </w:rPr>
      </w:pPr>
      <w:r w:rsidRPr="00EE62BA">
        <w:rPr>
          <w:color w:val="0F2B57" w:themeColor="text2"/>
        </w:rPr>
        <w:t>Ablauf der Methode</w:t>
      </w:r>
    </w:p>
    <w:p w14:paraId="25CDF22B" w14:textId="77777777" w:rsidR="00847D81" w:rsidRPr="00EE62BA" w:rsidRDefault="00847D81" w:rsidP="00E72AB9">
      <w:pPr>
        <w:rPr>
          <w:color w:val="000000" w:themeColor="accent5"/>
        </w:rPr>
      </w:pPr>
      <w:r w:rsidRPr="00EE62BA">
        <w:rPr>
          <w:color w:val="000000" w:themeColor="accent5"/>
        </w:rPr>
        <w:t>Die Methode wird in drei Phasen umgesetzt. Für jede Phase gibt die Lehrperson ein konkretes Zeitfenster fest. Die Aufgaben- oder Fragestellung sollte während der gesamten Methode für alle sichtbar visualisiert bleiben.</w:t>
      </w:r>
    </w:p>
    <w:p w14:paraId="68D029B2" w14:textId="77777777" w:rsidR="00847D81" w:rsidRPr="00EE62BA" w:rsidRDefault="00847D81" w:rsidP="00E72AB9">
      <w:pPr>
        <w:rPr>
          <w:color w:val="000000" w:themeColor="accent5"/>
        </w:rPr>
      </w:pPr>
      <w:r w:rsidRPr="00EE62BA">
        <w:rPr>
          <w:color w:val="000000" w:themeColor="accent5"/>
        </w:rPr>
        <w:t>In der ersten Phase beschäftigen sich die Lernenden in Einzelarbeit mit der Aufgabe und machen sich Notizen, um ihre Ergebnisse im Anschluss in einer Partnerarbeit zu diskutieren. Je nach Gruppengröße und Zeitbudget, können sich die Zweiergruppen dann noch zu einer Vierergruppe zusammenschließen oder gleich im Plenum die wichtigsten Ergebnisse präsentieren und besprechen.</w:t>
      </w:r>
    </w:p>
    <w:p w14:paraId="6C142BFC" w14:textId="57FE51D5" w:rsidR="00847D81" w:rsidRPr="00EE62BA" w:rsidRDefault="00847D81" w:rsidP="00687CC9">
      <w:pPr>
        <w:pStyle w:val="Unter-berschriftIndigo"/>
        <w:rPr>
          <w:color w:val="0F2B57" w:themeColor="text2"/>
        </w:rPr>
      </w:pPr>
      <w:r w:rsidRPr="00EE62BA">
        <w:rPr>
          <w:color w:val="0F2B57" w:themeColor="text2"/>
        </w:rPr>
        <w:t>Variante</w:t>
      </w:r>
    </w:p>
    <w:p w14:paraId="31EE11AE" w14:textId="77777777" w:rsidR="00E72AB9" w:rsidRPr="00EE62BA" w:rsidRDefault="00E72AB9" w:rsidP="00E72AB9">
      <w:pPr>
        <w:rPr>
          <w:color w:val="000000" w:themeColor="accent5"/>
        </w:rPr>
      </w:pPr>
      <w:r w:rsidRPr="00EE62BA">
        <w:rPr>
          <w:color w:val="000000" w:themeColor="accent5"/>
        </w:rPr>
        <w:t>Anstatt die Einzelpersonen, Zweier- und Vierergruppen über dieselbe Fragestellung diskutieren zu lassen, können für jede einzelne Phase neue, weitergehende Fragen nachgereicht werden, um interaktiv Lösungsansätze zu erarbeiten.</w:t>
      </w:r>
    </w:p>
    <w:p w14:paraId="5CE84381" w14:textId="4E551AB3" w:rsidR="00847D81" w:rsidRPr="00EE62BA" w:rsidRDefault="00847D81" w:rsidP="00E72AB9">
      <w:pPr>
        <w:rPr>
          <w:color w:val="000000" w:themeColor="accent5"/>
        </w:rPr>
      </w:pPr>
      <w:r w:rsidRPr="00EE62BA">
        <w:rPr>
          <w:color w:val="000000" w:themeColor="accent5"/>
        </w:rPr>
        <w:t>Digital lässt sich die Methode über die Konferenzräume von Zoom umsetzen. Es werden Konferenzräume mit je zwei Lernenden gebildet, wo sie sich zunächst in Einzelarbeit mit der Frage auseinandersetzen und dann zu zweit diskutieren sollen. Die Lernenden können hier auch ihre Ergebnisse über ein Cryptpad oder ähnliches festhalten und anschließend über die „Bildschirm teilen“-Funktion im Plenum präsentieren bzw. diese dann auch asynchron zur Verfügung stellen.</w:t>
      </w:r>
    </w:p>
    <w:p w14:paraId="14300D97" w14:textId="308362B0" w:rsidR="00120CA3" w:rsidRPr="00EE62BA" w:rsidRDefault="007161D3" w:rsidP="00E72AB9">
      <w:pPr>
        <w:pStyle w:val="berschrift2Mittelblau"/>
        <w:numPr>
          <w:ilvl w:val="0"/>
          <w:numId w:val="7"/>
        </w:numPr>
        <w:rPr>
          <w:color w:val="0F2B57" w:themeColor="text2"/>
        </w:rPr>
      </w:pPr>
      <w:bookmarkStart w:id="64" w:name="_Toc99630816"/>
      <w:bookmarkStart w:id="65" w:name="_Toc101884743"/>
      <w:bookmarkStart w:id="66" w:name="_Toc106718719"/>
      <w:bookmarkStart w:id="67" w:name="_Toc114738776"/>
      <w:r w:rsidRPr="00EE62BA">
        <w:rPr>
          <w:color w:val="0F2B57" w:themeColor="text2"/>
        </w:rPr>
        <w:t xml:space="preserve">Verarbeiten und </w:t>
      </w:r>
      <w:r w:rsidR="00120CA3" w:rsidRPr="00EE62BA">
        <w:rPr>
          <w:color w:val="0F2B57" w:themeColor="text2"/>
        </w:rPr>
        <w:t>Anwend</w:t>
      </w:r>
      <w:bookmarkEnd w:id="64"/>
      <w:bookmarkEnd w:id="65"/>
      <w:r w:rsidRPr="00EE62BA">
        <w:rPr>
          <w:color w:val="0F2B57" w:themeColor="text2"/>
        </w:rPr>
        <w:t>en</w:t>
      </w:r>
      <w:bookmarkEnd w:id="66"/>
      <w:bookmarkEnd w:id="67"/>
    </w:p>
    <w:p w14:paraId="1286162D" w14:textId="41AA0A0E" w:rsidR="00120CA3" w:rsidRPr="00EE62BA" w:rsidRDefault="00120CA3" w:rsidP="00E72AB9">
      <w:pPr>
        <w:rPr>
          <w:color w:val="000000" w:themeColor="accent5"/>
        </w:rPr>
      </w:pPr>
      <w:r w:rsidRPr="00EE62BA">
        <w:rPr>
          <w:color w:val="000000" w:themeColor="accent5"/>
        </w:rPr>
        <w:t xml:space="preserve">Methoden aus der Kategorie </w:t>
      </w:r>
      <w:r w:rsidR="00F96C4A" w:rsidRPr="00EE62BA">
        <w:rPr>
          <w:b/>
          <w:color w:val="000000" w:themeColor="accent5"/>
        </w:rPr>
        <w:t xml:space="preserve">Verarbeiten und </w:t>
      </w:r>
      <w:r w:rsidRPr="00EE62BA">
        <w:rPr>
          <w:b/>
          <w:color w:val="000000" w:themeColor="accent5"/>
        </w:rPr>
        <w:t>Anwend</w:t>
      </w:r>
      <w:r w:rsidR="00F96C4A" w:rsidRPr="00EE62BA">
        <w:rPr>
          <w:b/>
          <w:color w:val="000000" w:themeColor="accent5"/>
        </w:rPr>
        <w:t>en</w:t>
      </w:r>
      <w:r w:rsidR="00F96C4A" w:rsidRPr="00EE62BA">
        <w:rPr>
          <w:color w:val="000000" w:themeColor="accent5"/>
        </w:rPr>
        <w:t xml:space="preserve"> </w:t>
      </w:r>
      <w:r w:rsidRPr="00EE62BA">
        <w:rPr>
          <w:color w:val="000000" w:themeColor="accent5"/>
        </w:rPr>
        <w:t>zielen auf die Fach- und Methodenkompetenz der Lernenden ab. Mit diesen Methoden lernen die Lernenden ihr Fachwissen mit wissenschaftlichen Methoden auf fachspezifische Aufgaben- und Fragestellungen anzuwenden. Durch die Verwendung von Gruppenarbeiten kann zudem die soziale Kompetenz der Lernenden gefördert werden.</w:t>
      </w:r>
    </w:p>
    <w:p w14:paraId="33509E98" w14:textId="1B1576F5" w:rsidR="0040641E" w:rsidRPr="00EE62BA" w:rsidRDefault="0040641E" w:rsidP="00E72AB9">
      <w:pPr>
        <w:rPr>
          <w:color w:val="000000" w:themeColor="accent5"/>
        </w:rPr>
      </w:pPr>
      <w:r w:rsidRPr="00EE62BA">
        <w:rPr>
          <w:color w:val="000000" w:themeColor="accent5"/>
        </w:rPr>
        <w:t xml:space="preserve">Blitzlicht, Glückstopf, Kaffeehaus, Kurs-Wiki, Murmelgruppe, </w:t>
      </w:r>
      <w:r w:rsidRPr="00701854">
        <w:rPr>
          <w:color w:val="000000" w:themeColor="accent5"/>
          <w:lang w:val="en-GB"/>
        </w:rPr>
        <w:t>One-Minute-Paper</w:t>
      </w:r>
      <w:r w:rsidRPr="00EE62BA">
        <w:rPr>
          <w:color w:val="000000" w:themeColor="accent5"/>
        </w:rPr>
        <w:t>, Postersession, Think-Pair-Share</w:t>
      </w:r>
    </w:p>
    <w:p w14:paraId="33EACD3B" w14:textId="77777777" w:rsidR="005C3F9F" w:rsidRPr="00EE62BA" w:rsidRDefault="005C3F9F" w:rsidP="005C3F9F">
      <w:pPr>
        <w:pStyle w:val="berschrift3Magenta"/>
        <w:rPr>
          <w:color w:val="0F2B57" w:themeColor="text2"/>
        </w:rPr>
      </w:pPr>
      <w:bookmarkStart w:id="68" w:name="_Toc106718720"/>
      <w:bookmarkStart w:id="69" w:name="_Toc114738777"/>
      <w:r w:rsidRPr="00EE62BA">
        <w:rPr>
          <w:color w:val="0F2B57" w:themeColor="text2"/>
        </w:rPr>
        <w:t>Blitzlicht</w:t>
      </w:r>
      <w:bookmarkEnd w:id="68"/>
      <w:bookmarkEnd w:id="69"/>
    </w:p>
    <w:p w14:paraId="51D018D0"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3754CF3C" w14:textId="77777777" w:rsidR="005C3F9F" w:rsidRPr="00EE62BA" w:rsidRDefault="005C3F9F" w:rsidP="00E72AB9">
      <w:pPr>
        <w:rPr>
          <w:color w:val="000000" w:themeColor="accent5"/>
        </w:rPr>
      </w:pPr>
      <w:r w:rsidRPr="00EE62BA">
        <w:rPr>
          <w:color w:val="000000" w:themeColor="accent5"/>
        </w:rPr>
        <w:t>Das Blitzlicht kann für alle Phasen der Lehrveranstaltung eingesetzt werden. Die Methode dient dazu, ein kurzes Stimmungs- oder Meinungsbild der Studierenden einzuholen.</w:t>
      </w:r>
    </w:p>
    <w:p w14:paraId="4B9F0B4F"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2F81BFB9" w14:textId="77777777" w:rsidR="005C3F9F" w:rsidRPr="00EE62BA" w:rsidRDefault="005C3F9F" w:rsidP="00E72AB9">
      <w:pPr>
        <w:rPr>
          <w:color w:val="000000" w:themeColor="accent5"/>
        </w:rPr>
      </w:pPr>
      <w:r w:rsidRPr="00EE62BA">
        <w:rPr>
          <w:color w:val="000000" w:themeColor="accent5"/>
        </w:rPr>
        <w:t>Die Methode eignet sich für jedes Gruppengröße und Kursformat. Bei großen Gruppen und in Vorlesungen können einzelne Stichproben genommen werden, anstatt alle Lernenden zu Wort kommen zu lassen.</w:t>
      </w:r>
    </w:p>
    <w:p w14:paraId="1FA4F6DF" w14:textId="77777777" w:rsidR="005C3F9F" w:rsidRPr="00EE62BA" w:rsidRDefault="005C3F9F" w:rsidP="005C3F9F">
      <w:pPr>
        <w:pStyle w:val="Unter-berschriftIndigo"/>
        <w:rPr>
          <w:color w:val="0F2B57" w:themeColor="text2"/>
        </w:rPr>
      </w:pPr>
      <w:r w:rsidRPr="00EE62BA">
        <w:rPr>
          <w:color w:val="0F2B57" w:themeColor="text2"/>
        </w:rPr>
        <w:t>Dauer</w:t>
      </w:r>
    </w:p>
    <w:p w14:paraId="169F9A9D" w14:textId="77777777" w:rsidR="005C3F9F" w:rsidRPr="00EE62BA" w:rsidRDefault="005C3F9F" w:rsidP="00E72AB9">
      <w:pPr>
        <w:rPr>
          <w:color w:val="000000" w:themeColor="accent5"/>
        </w:rPr>
      </w:pPr>
      <w:r w:rsidRPr="00EE62BA">
        <w:rPr>
          <w:color w:val="000000" w:themeColor="accent5"/>
        </w:rPr>
        <w:t>Die Methode kann als schnelle Auflockerung zwischendurch eingesetzt werden. Je nach Gruppengröße dauert die Methode ca. 3-15 Minuten.</w:t>
      </w:r>
    </w:p>
    <w:p w14:paraId="03FB2519" w14:textId="77777777" w:rsidR="005C3F9F" w:rsidRPr="00EE62BA" w:rsidRDefault="005C3F9F" w:rsidP="005C3F9F">
      <w:pPr>
        <w:pStyle w:val="Unter-berschriftIndigo"/>
        <w:rPr>
          <w:color w:val="0F2B57" w:themeColor="text2"/>
        </w:rPr>
      </w:pPr>
      <w:r w:rsidRPr="00EE62BA">
        <w:rPr>
          <w:color w:val="0F2B57" w:themeColor="text2"/>
        </w:rPr>
        <w:lastRenderedPageBreak/>
        <w:t>Ablauf der Methode</w:t>
      </w:r>
    </w:p>
    <w:p w14:paraId="54CADC10" w14:textId="77777777" w:rsidR="005C3F9F" w:rsidRPr="00EE62BA" w:rsidRDefault="005C3F9F" w:rsidP="00E72AB9">
      <w:pPr>
        <w:rPr>
          <w:color w:val="000000" w:themeColor="accent5"/>
        </w:rPr>
      </w:pPr>
      <w:r w:rsidRPr="00EE62BA">
        <w:rPr>
          <w:color w:val="000000" w:themeColor="accent5"/>
        </w:rPr>
        <w:t>Die Lehrperson kommuniziert zunächst, zu welchem Zweck das Blitzlicht eingeholt werden soll. Der Zweck richtet sich nach der Phase, in der die Methode eingesetzt wird. So kann z.B. für die Phase Kursatmosphäre und Ausrichten das Ziel sein, Auskunft über gruppendynamische Aspekte und das soziale Klima zu bekommen. Beim Einsatz als Reflexionsmethode steht im Vordergrund, zu klären, ob es noch offene Fragen gibt.</w:t>
      </w:r>
    </w:p>
    <w:p w14:paraId="0569438F" w14:textId="77777777" w:rsidR="005C3F9F" w:rsidRPr="00EE62BA" w:rsidRDefault="005C3F9F" w:rsidP="00E72AB9">
      <w:pPr>
        <w:rPr>
          <w:color w:val="000000" w:themeColor="accent5"/>
        </w:rPr>
      </w:pPr>
      <w:r w:rsidRPr="00EE62BA">
        <w:rPr>
          <w:color w:val="000000" w:themeColor="accent5"/>
        </w:rPr>
        <w:t>In einem zweiten Schritt stellt die Lehrperson dann die Frage. Diese sollte nicht zu komplex sein, da die Studierenden sich bei der Beantwortung möglichst kurzfassen sollen. Beispiele für Fragen könnten z.B. sein:</w:t>
      </w:r>
    </w:p>
    <w:p w14:paraId="32516E16" w14:textId="77777777" w:rsidR="005C3F9F" w:rsidRPr="00EE62BA" w:rsidRDefault="005C3F9F" w:rsidP="00E72AB9">
      <w:pPr>
        <w:rPr>
          <w:color w:val="000000" w:themeColor="accent5"/>
        </w:rPr>
      </w:pPr>
      <w:r w:rsidRPr="00EE62BA">
        <w:rPr>
          <w:color w:val="000000" w:themeColor="accent5"/>
        </w:rPr>
        <w:t>-       Wie voll ist dein Kopf von 1 (voll aufnahmefähig) bis 10 (extrem voll)?</w:t>
      </w:r>
    </w:p>
    <w:p w14:paraId="78F9111D" w14:textId="77777777" w:rsidR="005C3F9F" w:rsidRPr="00EE62BA" w:rsidRDefault="005C3F9F" w:rsidP="00E72AB9">
      <w:pPr>
        <w:rPr>
          <w:color w:val="000000" w:themeColor="accent5"/>
        </w:rPr>
      </w:pPr>
      <w:r w:rsidRPr="00EE62BA">
        <w:rPr>
          <w:color w:val="000000" w:themeColor="accent5"/>
        </w:rPr>
        <w:t>-       Wie schätzt du dein Vorwissen zu unserem Thema ein?</w:t>
      </w:r>
    </w:p>
    <w:p w14:paraId="06127E8C" w14:textId="77777777" w:rsidR="005C3F9F" w:rsidRPr="00EE62BA" w:rsidRDefault="005C3F9F" w:rsidP="00E72AB9">
      <w:pPr>
        <w:rPr>
          <w:color w:val="000000" w:themeColor="accent5"/>
        </w:rPr>
      </w:pPr>
      <w:r w:rsidRPr="00EE62BA">
        <w:rPr>
          <w:color w:val="000000" w:themeColor="accent5"/>
        </w:rPr>
        <w:t>-       Was ist deine wichtigste Erkenntnis aus der Sitzung heute?</w:t>
      </w:r>
    </w:p>
    <w:p w14:paraId="0E8D81D3" w14:textId="77777777" w:rsidR="005C3F9F" w:rsidRPr="00EE62BA" w:rsidRDefault="005C3F9F" w:rsidP="00E72AB9">
      <w:pPr>
        <w:rPr>
          <w:color w:val="000000" w:themeColor="accent5"/>
        </w:rPr>
      </w:pPr>
      <w:r w:rsidRPr="00EE62BA">
        <w:rPr>
          <w:color w:val="000000" w:themeColor="accent5"/>
        </w:rPr>
        <w:t xml:space="preserve">Es empfiehlt sich, die Frage zu visualisieren und den Lernenden einen Augenblick Zeit zugeben, sich ihre Antwort zu überlegen, damit sie sich während des Blitzlichts auch auf die Äußerungen der anderen Lernenden konzentrieren können. </w:t>
      </w:r>
    </w:p>
    <w:p w14:paraId="65BA41A2" w14:textId="77777777" w:rsidR="005C3F9F" w:rsidRPr="00EE62BA" w:rsidRDefault="005C3F9F" w:rsidP="00E72AB9">
      <w:pPr>
        <w:rPr>
          <w:color w:val="000000" w:themeColor="accent5"/>
        </w:rPr>
      </w:pPr>
      <w:r w:rsidRPr="00EE62BA">
        <w:rPr>
          <w:color w:val="000000" w:themeColor="accent5"/>
        </w:rPr>
        <w:t>Die Lernenden geben dann nacheinander kurzes Statement ab. Wichtig ist, dass die Statements zunächst nicht kommentiert werden und dass sich die Lernenden kurzfassen. Du kannst hierfür eine Zeit oder maximale Anzahl an Sätzen vorgeben und dann konsequent am besten mit einem akustischen Signal (z.B. Eieruhr) abbrechen, wenn die Lernenden zu lange reden. Dadurch erhalten alle Lernenden gleichberechtigt die Gelegenheit, ihre Beiträge zu kommunizieren.</w:t>
      </w:r>
    </w:p>
    <w:p w14:paraId="3574D6B8" w14:textId="77777777" w:rsidR="005C3F9F" w:rsidRPr="00EE62BA" w:rsidRDefault="005C3F9F" w:rsidP="00E72AB9">
      <w:pPr>
        <w:rPr>
          <w:color w:val="000000" w:themeColor="accent5"/>
        </w:rPr>
      </w:pPr>
      <w:r w:rsidRPr="00EE62BA">
        <w:rPr>
          <w:color w:val="000000" w:themeColor="accent5"/>
        </w:rPr>
        <w:t>Das Blitzlicht eignet sich besonders gut in Kombination mit anderen Methoden, in denen die Lernenden in Partner- oder Gruppenarbeit eine Fragestellung oder Aufgabe bearbeiten. Das Blitzlicht kann hier als Einstieg in die Ergebnissicherung eingesetzt werden. Im Anschluss können dann Unklarheiten diskutiert oder ein Fazit für den weiteren Verlauf der Veranstaltung gezogen werden. </w:t>
      </w:r>
    </w:p>
    <w:p w14:paraId="5E5E15C7" w14:textId="24F5C3A0" w:rsidR="005C3F9F" w:rsidRPr="00EE62BA" w:rsidRDefault="00B36D79" w:rsidP="005C3F9F">
      <w:pPr>
        <w:pStyle w:val="Unter-berschriftIndigo"/>
        <w:rPr>
          <w:color w:val="0F2B57" w:themeColor="text2"/>
        </w:rPr>
      </w:pPr>
      <w:r w:rsidRPr="00EE62BA">
        <w:rPr>
          <w:color w:val="0F2B57" w:themeColor="text2"/>
        </w:rPr>
        <w:t>Variante</w:t>
      </w:r>
    </w:p>
    <w:p w14:paraId="361A8EF3" w14:textId="5A765154" w:rsidR="005C3F9F" w:rsidRPr="00EE62BA" w:rsidRDefault="005C3F9F" w:rsidP="00E72AB9">
      <w:pPr>
        <w:rPr>
          <w:color w:val="000000" w:themeColor="accent5"/>
        </w:rPr>
      </w:pPr>
      <w:r w:rsidRPr="00EE62BA">
        <w:rPr>
          <w:color w:val="000000" w:themeColor="accent5"/>
        </w:rPr>
        <w:t>Gerade bei Einschätzungsfragen mit einer Skala können auch digitale Abstimmungstools wie die Umfrage-Funktion von Zoom oder externe Tools wie Mentimeter, Pingo oder Tweedback eingesetzt werden. Ansonsten funktioniert die Methode auch wie oben beschrieben über Zoom.</w:t>
      </w:r>
    </w:p>
    <w:p w14:paraId="63A063C9" w14:textId="77777777" w:rsidR="005C3F9F" w:rsidRPr="00EE62BA" w:rsidRDefault="005C3F9F" w:rsidP="005C3F9F">
      <w:pPr>
        <w:pStyle w:val="berschrift3Magenta"/>
        <w:rPr>
          <w:color w:val="0F2B57" w:themeColor="text2"/>
        </w:rPr>
      </w:pPr>
      <w:bookmarkStart w:id="70" w:name="_Toc106718721"/>
      <w:bookmarkStart w:id="71" w:name="_Toc114738778"/>
      <w:r w:rsidRPr="00EE62BA">
        <w:rPr>
          <w:color w:val="0F2B57" w:themeColor="text2"/>
        </w:rPr>
        <w:t>Glückstopf</w:t>
      </w:r>
      <w:bookmarkEnd w:id="70"/>
      <w:bookmarkEnd w:id="71"/>
    </w:p>
    <w:p w14:paraId="1B20FD46"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5BA12571" w14:textId="77777777" w:rsidR="005C3F9F" w:rsidRPr="00EE62BA" w:rsidRDefault="005C3F9F" w:rsidP="00E72AB9">
      <w:pPr>
        <w:rPr>
          <w:color w:val="000000" w:themeColor="accent5"/>
        </w:rPr>
      </w:pPr>
      <w:r w:rsidRPr="00EE62BA">
        <w:rPr>
          <w:color w:val="000000" w:themeColor="accent5"/>
        </w:rPr>
        <w:t xml:space="preserve">Mit der Methode „Glückstopf“ können gezielt Inhalte wiederholt und der Wissensstand der Studierenden überprüft werden. Die Fragen helfen den Studierenden dabei die wesentlichen Aspekte der Lerneinheit zu erkennen und zu wiederholen und dadurch ihren </w:t>
      </w:r>
      <w:r w:rsidRPr="00EE62BA">
        <w:rPr>
          <w:rStyle w:val="markedcontent"/>
          <w:rFonts w:cs="Arial"/>
          <w:color w:val="000000" w:themeColor="accent5"/>
        </w:rPr>
        <w:t>Lernprozess  und</w:t>
      </w:r>
      <w:r w:rsidRPr="00EE62BA">
        <w:rPr>
          <w:color w:val="000000" w:themeColor="accent5"/>
        </w:rPr>
        <w:t xml:space="preserve"> die </w:t>
      </w:r>
      <w:r w:rsidRPr="00EE62BA">
        <w:rPr>
          <w:rStyle w:val="markedcontent"/>
          <w:rFonts w:cs="Arial"/>
          <w:color w:val="000000" w:themeColor="accent5"/>
        </w:rPr>
        <w:t>Prüfungsanforderungen besser einschätzen zu können. Anhand der Antworten der Studierenden kann die Lehrperson zudem Unklarheiten und offene Fragen zu identifizieren und eventuelle Missverständnisse zu beheben.</w:t>
      </w:r>
    </w:p>
    <w:p w14:paraId="50265709"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69E5DF31" w14:textId="77777777" w:rsidR="005C3F9F" w:rsidRPr="00EE62BA" w:rsidRDefault="005C3F9F" w:rsidP="00E72AB9">
      <w:pPr>
        <w:rPr>
          <w:color w:val="000000" w:themeColor="accent5"/>
        </w:rPr>
      </w:pPr>
      <w:r w:rsidRPr="00EE62BA">
        <w:rPr>
          <w:color w:val="000000" w:themeColor="accent5"/>
        </w:rPr>
        <w:t xml:space="preserve">Die Methode eignet sich für alle Gruppengrößen und Kursformate. Bei größeren Gruppen und in Vorlesungen ziehen nur ein paar Studierenden eine Frage. Alternativ können </w:t>
      </w:r>
      <w:r w:rsidRPr="00EE62BA">
        <w:rPr>
          <w:color w:val="000000" w:themeColor="accent5"/>
        </w:rPr>
        <w:lastRenderedPageBreak/>
        <w:t xml:space="preserve">anstatt einzelner Lernender auch Kleingruppen gebildet werden, die die Fragen als Team beantworten; hier sollte dann eine kurze Beratungszeit eingeplant werden. </w:t>
      </w:r>
    </w:p>
    <w:p w14:paraId="32B03C5C" w14:textId="77777777" w:rsidR="005C3F9F" w:rsidRPr="00EE62BA" w:rsidRDefault="005C3F9F" w:rsidP="005C3F9F">
      <w:pPr>
        <w:pStyle w:val="Unter-berschriftIndigo"/>
        <w:rPr>
          <w:color w:val="0F2B57" w:themeColor="text2"/>
        </w:rPr>
      </w:pPr>
      <w:r w:rsidRPr="00EE62BA">
        <w:rPr>
          <w:color w:val="0F2B57" w:themeColor="text2"/>
        </w:rPr>
        <w:t>Dauer</w:t>
      </w:r>
    </w:p>
    <w:p w14:paraId="2E085BEE" w14:textId="77777777" w:rsidR="005C3F9F" w:rsidRPr="00EE62BA" w:rsidRDefault="005C3F9F" w:rsidP="00E72AB9">
      <w:pPr>
        <w:rPr>
          <w:color w:val="000000" w:themeColor="accent5"/>
        </w:rPr>
      </w:pPr>
      <w:r w:rsidRPr="00EE62BA">
        <w:rPr>
          <w:color w:val="000000" w:themeColor="accent5"/>
        </w:rPr>
        <w:t xml:space="preserve">Abhängig von der Gruppengröße und der Tiefe und Komplexität der Fragen sollten für die Methode ca. 10-20 Minuten eingeplant werden. Wenn die Studierenden die Fragen selber generieren sollen, dauert die Methode entsprechend länger. In diesem Fall können die zwei Phasen der Methode aufgeteilt werden: die Phase der Fragenerstellung kann am Ende der einen und die Glückstopf-Phase zu Beginn der nächsten Sitzung durchgeführt werden. </w:t>
      </w:r>
    </w:p>
    <w:p w14:paraId="11BB9062"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639EA7B0" w14:textId="77777777" w:rsidR="005C3F9F" w:rsidRPr="00EE62BA" w:rsidRDefault="005C3F9F" w:rsidP="00E72AB9">
      <w:pPr>
        <w:rPr>
          <w:color w:val="000000" w:themeColor="accent5"/>
        </w:rPr>
      </w:pPr>
      <w:r w:rsidRPr="00EE62BA">
        <w:rPr>
          <w:color w:val="000000" w:themeColor="accent5"/>
        </w:rPr>
        <w:t>Die Lehrperson bereitet zum Abschluss einer thematischen Einheit Moderationskarten mit Fragen oder Begriffen vor, anhand derer die Studierenden die zentralen Aspekte der Lerneinheit wiederholen können. Die Fragen und Begriffe sollten auf verschiedene Verarbeitungstiefen und Kompetenzstufen abzielen und verschiedene Fragearten beinhalten (z.B. geschlossene und offene Fragen, Wissensfragen und Meinungsfragen). Es können auch „Glückslose“ einbaut werden, bei denen die Studierenden keine Frage beantwortet müssen.</w:t>
      </w:r>
    </w:p>
    <w:p w14:paraId="5893EB98" w14:textId="77777777" w:rsidR="005C3F9F" w:rsidRPr="00EE62BA" w:rsidRDefault="005C3F9F" w:rsidP="00E72AB9">
      <w:pPr>
        <w:rPr>
          <w:color w:val="000000" w:themeColor="accent5"/>
        </w:rPr>
      </w:pPr>
      <w:r w:rsidRPr="00EE62BA">
        <w:rPr>
          <w:color w:val="000000" w:themeColor="accent5"/>
        </w:rPr>
        <w:t>Die Moderationskarten werden zusammengefaltet in einen Beutel oder eine kleine Schachtel gelegt, aus der die Studierenden dann nacheinander jeweils eine Karte ziehen.  Sie lesen die Karte laut vor und beantworten die Frage oder erklären den Begriff im Plenum. Falls die Studierenden die Antwort nicht kennen, wird die Frage an die nächste Person oder für alle frei gegeben.</w:t>
      </w:r>
    </w:p>
    <w:p w14:paraId="3DC20C32" w14:textId="77777777" w:rsidR="005C3F9F" w:rsidRPr="00EE62BA" w:rsidRDefault="005C3F9F" w:rsidP="00E72AB9">
      <w:pPr>
        <w:rPr>
          <w:color w:val="000000" w:themeColor="accent5"/>
        </w:rPr>
      </w:pPr>
      <w:r w:rsidRPr="00EE62BA">
        <w:rPr>
          <w:color w:val="000000" w:themeColor="accent5"/>
        </w:rPr>
        <w:t>Zum Abschluss der Frage kann die Lehrperson auf eventuelle Unklarheiten eingehen oder die anderen Studierenden um Ergänzungen und Kommentare bitten, bevor die nächste Karte gezogen wird.</w:t>
      </w:r>
    </w:p>
    <w:p w14:paraId="585ABC2B" w14:textId="0022334A" w:rsidR="005C3F9F" w:rsidRPr="00EE62BA" w:rsidRDefault="005C3F9F" w:rsidP="00AA11D4">
      <w:pPr>
        <w:pStyle w:val="Unter-berschriftIndigo"/>
      </w:pPr>
      <w:r w:rsidRPr="00EE62BA">
        <w:t>Variante</w:t>
      </w:r>
      <w:r w:rsidR="00AA11D4">
        <w:t>n</w:t>
      </w:r>
    </w:p>
    <w:p w14:paraId="2BF1ADF1" w14:textId="77777777" w:rsidR="005C3F9F" w:rsidRPr="00EE62BA" w:rsidRDefault="005C3F9F" w:rsidP="00E72AB9">
      <w:pPr>
        <w:rPr>
          <w:color w:val="000000" w:themeColor="accent5"/>
        </w:rPr>
      </w:pPr>
      <w:r w:rsidRPr="00EE62BA">
        <w:rPr>
          <w:color w:val="000000" w:themeColor="accent5"/>
        </w:rPr>
        <w:t>Anstatt von der Lehrperson können die Karten mit Fragen bzw. Begriffen auch von den Studierenden selbst erstellt werden. Dies kann entweder in Einzelarbeit oder in Kleingruppen geschehen. Dadurch wiederholen die Studierenden die Inhalte schon beim Erstellen der Fragen und reflektieren gezielt, was die zentralen Aspekte der Lerneinheit waren. Auch eventuelle Unklarheiten können so aufgedeckt und angesprochen werden.</w:t>
      </w:r>
    </w:p>
    <w:p w14:paraId="1629FB75" w14:textId="3CE4ADB9" w:rsidR="005C3F9F" w:rsidRPr="00EE62BA" w:rsidRDefault="005C3F9F" w:rsidP="00E72AB9">
      <w:pPr>
        <w:rPr>
          <w:color w:val="000000" w:themeColor="accent5"/>
        </w:rPr>
      </w:pPr>
      <w:r w:rsidRPr="00EE62BA">
        <w:rPr>
          <w:color w:val="000000" w:themeColor="accent5"/>
        </w:rPr>
        <w:t xml:space="preserve">Die Methode kann auch digital umgesetzt werden. Die Fragen werden entweder von der Lehrperson erstellt oder über ein Cryptpad von den Studierenden zusammengestellt und durchnummeriert. Die Studierenden wählen dann eine beliebige Zahl aus und beantworten die entsprechende Frage. Alternativ kann die Frage auch über einen </w:t>
      </w:r>
      <w:r w:rsidRPr="00701854">
        <w:rPr>
          <w:color w:val="000000" w:themeColor="accent5"/>
          <w:lang w:val="en-GB"/>
        </w:rPr>
        <w:t>Random-Number-Generator</w:t>
      </w:r>
      <w:r w:rsidRPr="00EE62BA">
        <w:rPr>
          <w:color w:val="000000" w:themeColor="accent5"/>
        </w:rPr>
        <w:t xml:space="preserve"> oder digitale Würfel ausgewählt werden.</w:t>
      </w:r>
    </w:p>
    <w:p w14:paraId="32D626CC" w14:textId="3403F064" w:rsidR="005C3F9F" w:rsidRPr="00EE62BA" w:rsidRDefault="005C3F9F" w:rsidP="005C3F9F">
      <w:pPr>
        <w:pStyle w:val="berschrift3Mittelblau"/>
        <w:rPr>
          <w:color w:val="0F2B57" w:themeColor="text2"/>
        </w:rPr>
      </w:pPr>
      <w:bookmarkStart w:id="72" w:name="_Toc106718722"/>
      <w:bookmarkStart w:id="73" w:name="_Toc114738779"/>
      <w:r w:rsidRPr="00EE62BA">
        <w:rPr>
          <w:color w:val="0F2B57" w:themeColor="text2"/>
        </w:rPr>
        <w:t>Kaffeehaus</w:t>
      </w:r>
      <w:bookmarkEnd w:id="72"/>
      <w:bookmarkEnd w:id="73"/>
    </w:p>
    <w:p w14:paraId="5C9B2D49" w14:textId="77777777" w:rsidR="005C3F9F" w:rsidRPr="00EE62BA" w:rsidRDefault="005C3F9F" w:rsidP="00E72AB9">
      <w:pPr>
        <w:rPr>
          <w:color w:val="000000" w:themeColor="accent5"/>
        </w:rPr>
      </w:pPr>
      <w:r w:rsidRPr="00EE62BA">
        <w:rPr>
          <w:color w:val="000000" w:themeColor="accent5"/>
        </w:rPr>
        <w:t>Alternative Namen: World Café, Pinnwand-Diskussion</w:t>
      </w:r>
    </w:p>
    <w:p w14:paraId="482526CE"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544E8C25" w14:textId="77777777" w:rsidR="005C3F9F" w:rsidRPr="00EE62BA" w:rsidRDefault="005C3F9F" w:rsidP="00E72AB9">
      <w:pPr>
        <w:rPr>
          <w:color w:val="000000" w:themeColor="accent5"/>
        </w:rPr>
      </w:pPr>
      <w:r w:rsidRPr="00EE62BA">
        <w:rPr>
          <w:color w:val="000000" w:themeColor="accent5"/>
        </w:rPr>
        <w:t xml:space="preserve">Die Methode ermöglicht es denen Lernenden, informell Informationen zu sammeln, zu wiederholen oder auf bestimmte Fragenstellungen anzuwenden und sich diskursiv darüber auszutauschen. Durch die Dokumentation auf den Plakaten erhalten die </w:t>
      </w:r>
      <w:r w:rsidRPr="00EE62BA">
        <w:rPr>
          <w:color w:val="000000" w:themeColor="accent5"/>
        </w:rPr>
        <w:lastRenderedPageBreak/>
        <w:t>Lernenden einen guten Überblick über die besprochenen Themen und der Verlauf der Diskussionen ist für alle nachvollziehbar.</w:t>
      </w:r>
    </w:p>
    <w:p w14:paraId="64634314"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4F1135B9" w14:textId="77777777" w:rsidR="005C3F9F" w:rsidRPr="00EE62BA" w:rsidRDefault="005C3F9F" w:rsidP="00E72AB9">
      <w:pPr>
        <w:rPr>
          <w:color w:val="000000" w:themeColor="accent5"/>
        </w:rPr>
      </w:pPr>
      <w:r w:rsidRPr="00EE62BA">
        <w:rPr>
          <w:color w:val="000000" w:themeColor="accent5"/>
        </w:rPr>
        <w:t>Die Methode eignet sich für mittlere bis große Seminargruppen (bis ca. 30 Personen). Je mehr Tische zur Verfügung gestellt werden, desto mehr Personen können mitmachen.</w:t>
      </w:r>
    </w:p>
    <w:p w14:paraId="6246E3C7" w14:textId="77777777" w:rsidR="005C3F9F" w:rsidRPr="00EE62BA" w:rsidRDefault="005C3F9F" w:rsidP="005C3F9F">
      <w:pPr>
        <w:pStyle w:val="Unter-berschriftIndigo"/>
        <w:rPr>
          <w:color w:val="0F2B57" w:themeColor="text2"/>
        </w:rPr>
      </w:pPr>
      <w:r w:rsidRPr="00EE62BA">
        <w:rPr>
          <w:color w:val="0F2B57" w:themeColor="text2"/>
        </w:rPr>
        <w:t>Dauer</w:t>
      </w:r>
    </w:p>
    <w:p w14:paraId="549D46DF" w14:textId="77777777" w:rsidR="005C3F9F" w:rsidRPr="00EE62BA" w:rsidRDefault="005C3F9F" w:rsidP="00E72AB9">
      <w:pPr>
        <w:rPr>
          <w:color w:val="000000" w:themeColor="accent5"/>
        </w:rPr>
      </w:pPr>
      <w:r w:rsidRPr="00EE62BA">
        <w:rPr>
          <w:color w:val="000000" w:themeColor="accent5"/>
        </w:rPr>
        <w:t>Für die Methode sollten mindestens 25 Minuten eingeplant werden. Wenn mehr Themen besprochen oder diese tiefgehender bearbeitet werden sollen, kann die Methode auch länger dauern (ca. 90-120 Minuten). Nach der Bearbeitungsphase sollte auch genug Zeit zur Präsentation der Ergebnisse eingeplant werden.</w:t>
      </w:r>
    </w:p>
    <w:p w14:paraId="30B4C356"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21B68A6B" w14:textId="5ED62581" w:rsidR="005C3F9F" w:rsidRPr="00EE62BA" w:rsidRDefault="005C3F9F" w:rsidP="00E72AB9">
      <w:pPr>
        <w:rPr>
          <w:color w:val="000000" w:themeColor="accent5"/>
        </w:rPr>
      </w:pPr>
      <w:r w:rsidRPr="00EE62BA">
        <w:rPr>
          <w:color w:val="000000" w:themeColor="accent5"/>
        </w:rPr>
        <w:t xml:space="preserve">Die Lehrperson erklärt den Ablauf der Methode. Sie benennt die Themen, die </w:t>
      </w:r>
      <w:r w:rsidR="00AA11D4" w:rsidRPr="00EE62BA">
        <w:rPr>
          <w:color w:val="000000" w:themeColor="accent5"/>
        </w:rPr>
        <w:t>an den einzelnen Tischen</w:t>
      </w:r>
      <w:r w:rsidRPr="00EE62BA">
        <w:rPr>
          <w:color w:val="000000" w:themeColor="accent5"/>
        </w:rPr>
        <w:t xml:space="preserve"> besprochen werden sollen, und verteilt die </w:t>
      </w:r>
      <w:r w:rsidR="00701854" w:rsidRPr="00701854">
        <w:rPr>
          <w:color w:val="000000" w:themeColor="accent5"/>
          <w:lang w:val="en-GB"/>
        </w:rPr>
        <w:t>Flipchart</w:t>
      </w:r>
      <w:r w:rsidRPr="00EE62BA">
        <w:rPr>
          <w:color w:val="000000" w:themeColor="accent5"/>
        </w:rPr>
        <w:t xml:space="preserve">-Papiere, auf denen die Themenstellung visualisiert ist und auf denen die Lernenden die Diskussion stichpunktartig und graphisch festhalten sollen. </w:t>
      </w:r>
    </w:p>
    <w:p w14:paraId="72E8EBFB" w14:textId="77777777" w:rsidR="005C3F9F" w:rsidRPr="00EE62BA" w:rsidRDefault="005C3F9F" w:rsidP="00E72AB9">
      <w:pPr>
        <w:rPr>
          <w:color w:val="000000" w:themeColor="accent5"/>
        </w:rPr>
      </w:pPr>
      <w:r w:rsidRPr="00EE62BA">
        <w:rPr>
          <w:color w:val="000000" w:themeColor="accent5"/>
        </w:rPr>
        <w:t xml:space="preserve">Wichtig ist auch, einen klaren Zeitrahmen für die Bearbeitung der einzelnen Tische festzulegen und auf das am besten akustische Signal zum den Tischwechsel hinzuweisen. Die Lernenden sind dabei nicht an feste Gruppen gebunden, sondern können frei ihren nächsten Tisch auswählen. </w:t>
      </w:r>
    </w:p>
    <w:p w14:paraId="6CB1F677" w14:textId="77777777" w:rsidR="005C3F9F" w:rsidRPr="00EE62BA" w:rsidRDefault="005C3F9F" w:rsidP="00E72AB9">
      <w:pPr>
        <w:rPr>
          <w:color w:val="000000" w:themeColor="accent5"/>
        </w:rPr>
      </w:pPr>
      <w:r w:rsidRPr="00EE62BA">
        <w:rPr>
          <w:color w:val="000000" w:themeColor="accent5"/>
        </w:rPr>
        <w:t>Beim Wechsel bleibt jeweils ein Lernender pro Tisch sitzen und erklärt den neuhinzukommenden Lernenden die bisherigen Ergebnisse. Alternativ können auch alle Lernenden die Tische wechseln. In diesem Fall sollten die festgehaltenen Ergebnisse selbsterklärend sein, um jederzeit einen Einstieg zu ermöglichen.</w:t>
      </w:r>
    </w:p>
    <w:p w14:paraId="02491DDC" w14:textId="77777777" w:rsidR="005C3F9F" w:rsidRPr="00EE62BA" w:rsidRDefault="005C3F9F" w:rsidP="00E72AB9">
      <w:pPr>
        <w:rPr>
          <w:color w:val="000000" w:themeColor="accent5"/>
        </w:rPr>
      </w:pPr>
      <w:r w:rsidRPr="00EE62BA">
        <w:rPr>
          <w:color w:val="000000" w:themeColor="accent5"/>
        </w:rPr>
        <w:t>Zum Abschluss präsentiert die Gruppe, die zuletzt an dem jeweiligen Tisch gearbeitet hat, die Ergebnisse im Plenum.</w:t>
      </w:r>
    </w:p>
    <w:p w14:paraId="4A0B2051" w14:textId="2386DF75" w:rsidR="005C3F9F" w:rsidRPr="00EE62BA" w:rsidRDefault="00B36D79" w:rsidP="005C3F9F">
      <w:pPr>
        <w:pStyle w:val="Unter-berschriftIndigo"/>
        <w:rPr>
          <w:color w:val="0F2B57" w:themeColor="text2"/>
        </w:rPr>
      </w:pPr>
      <w:r w:rsidRPr="00EE62BA">
        <w:rPr>
          <w:color w:val="0F2B57" w:themeColor="text2"/>
        </w:rPr>
        <w:t>Variante</w:t>
      </w:r>
    </w:p>
    <w:p w14:paraId="27E3A164" w14:textId="77777777" w:rsidR="005C3F9F" w:rsidRPr="00EE62BA" w:rsidRDefault="005C3F9F" w:rsidP="00E72AB9">
      <w:pPr>
        <w:rPr>
          <w:color w:val="000000" w:themeColor="accent5"/>
        </w:rPr>
      </w:pPr>
      <w:r w:rsidRPr="00EE62BA">
        <w:rPr>
          <w:color w:val="000000" w:themeColor="accent5"/>
        </w:rPr>
        <w:t>Digital kann die Methode über die Konferenzräume von Zoom gestaltet werden. Es gibt pro Thema einen eigenen Konferenzraum. Die Studierenden können sich diesen Räumen frei zuordnen. Über die Funktion „Nachricht an alle senden“ wird das Signal zum Raumwechsel gegeben. Die Ergebnisse werden entweder über das Zoom-Whiteboard (Studierende an das Speichern erinnern!) oder Cryptpads festgehalten und im Anschluss im Plenum präsentiert.</w:t>
      </w:r>
    </w:p>
    <w:p w14:paraId="62B33B43" w14:textId="77777777" w:rsidR="005C3F9F" w:rsidRPr="00EE62BA" w:rsidRDefault="005C3F9F" w:rsidP="005C3F9F">
      <w:pPr>
        <w:pStyle w:val="berschrift3Mittelblau"/>
        <w:rPr>
          <w:color w:val="0F2B57" w:themeColor="text2"/>
        </w:rPr>
      </w:pPr>
      <w:bookmarkStart w:id="74" w:name="_Toc106718723"/>
      <w:bookmarkStart w:id="75" w:name="_Toc114738780"/>
      <w:r w:rsidRPr="00EE62BA">
        <w:rPr>
          <w:color w:val="0F2B57" w:themeColor="text2"/>
        </w:rPr>
        <w:t>Kurs-Wiki</w:t>
      </w:r>
      <w:bookmarkEnd w:id="74"/>
      <w:bookmarkEnd w:id="75"/>
      <w:r w:rsidRPr="00EE62BA">
        <w:rPr>
          <w:color w:val="0F2B57" w:themeColor="text2"/>
        </w:rPr>
        <w:t xml:space="preserve"> </w:t>
      </w:r>
    </w:p>
    <w:p w14:paraId="10F5738D"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335EA584" w14:textId="77777777" w:rsidR="005C3F9F" w:rsidRPr="00EE62BA" w:rsidRDefault="005C3F9F" w:rsidP="00E72AB9">
      <w:pPr>
        <w:rPr>
          <w:color w:val="000000" w:themeColor="accent5"/>
        </w:rPr>
      </w:pPr>
      <w:r w:rsidRPr="00EE62BA">
        <w:rPr>
          <w:color w:val="000000" w:themeColor="accent5"/>
        </w:rPr>
        <w:t xml:space="preserve">Mit der Methode können sich die Lernenden eigenständig Kursinhalte erarbeiten und diese für die anderen Lernenden aufbereiten. Dadurch erweitern die Lernenden nicht nur ihre Fachkompetenz, sondern gleichzeitig auch ihre Methodenkompetenz. Das Kurs-Wiki bietet sich darum auch gut als asynchrone Variante für Referate an. </w:t>
      </w:r>
    </w:p>
    <w:p w14:paraId="510082C2"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1BA52319" w14:textId="77777777" w:rsidR="005C3F9F" w:rsidRPr="00EE62BA" w:rsidRDefault="005C3F9F" w:rsidP="00E72AB9">
      <w:pPr>
        <w:rPr>
          <w:color w:val="000000" w:themeColor="accent5"/>
        </w:rPr>
      </w:pPr>
      <w:r w:rsidRPr="00EE62BA">
        <w:rPr>
          <w:color w:val="000000" w:themeColor="accent5"/>
        </w:rPr>
        <w:t>Die Methode ist für mittlere Seminare geeignet. Die Arbeit findet in Kleingruppen von 3-5 Personen statt, die je ein Thema bearbeiten.</w:t>
      </w:r>
    </w:p>
    <w:p w14:paraId="294028A9" w14:textId="77777777" w:rsidR="005C3F9F" w:rsidRPr="00EE62BA" w:rsidRDefault="005C3F9F" w:rsidP="005C3F9F">
      <w:pPr>
        <w:pStyle w:val="Unter-berschriftIndigo"/>
        <w:rPr>
          <w:color w:val="0F2B57" w:themeColor="text2"/>
        </w:rPr>
      </w:pPr>
      <w:r w:rsidRPr="00EE62BA">
        <w:rPr>
          <w:color w:val="0F2B57" w:themeColor="text2"/>
        </w:rPr>
        <w:t>Dauer</w:t>
      </w:r>
    </w:p>
    <w:p w14:paraId="1D64A62D" w14:textId="77777777" w:rsidR="005C3F9F" w:rsidRPr="00EE62BA" w:rsidRDefault="005C3F9F" w:rsidP="00E72AB9">
      <w:pPr>
        <w:rPr>
          <w:color w:val="000000" w:themeColor="accent5"/>
        </w:rPr>
      </w:pPr>
      <w:r w:rsidRPr="00EE62BA">
        <w:rPr>
          <w:color w:val="000000" w:themeColor="accent5"/>
        </w:rPr>
        <w:lastRenderedPageBreak/>
        <w:t>Diese Methode eignet sich vor allem für asynchrone Seminarphasen. Den Lernenden sollten Meilensteintermine vorgegeben werden, zu denen bestimmte Arbeitsschritte abgeschlossen sein sollen.</w:t>
      </w:r>
    </w:p>
    <w:p w14:paraId="3947CA77"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122F00F7" w14:textId="77777777" w:rsidR="005C3F9F" w:rsidRPr="00EE62BA" w:rsidRDefault="005C3F9F" w:rsidP="00E72AB9">
      <w:pPr>
        <w:rPr>
          <w:color w:val="000000" w:themeColor="accent5"/>
        </w:rPr>
      </w:pPr>
      <w:r w:rsidRPr="00EE62BA">
        <w:rPr>
          <w:color w:val="000000" w:themeColor="accent5"/>
        </w:rPr>
        <w:t xml:space="preserve">Zunächst stellt die Lehrperson eine Liste mit Themen zusammen oder erarbeitet diese mit den Lernenden zusammen und gibt einige Empfehlungen zu nützlichen Quellen, die die Lernenden erweitern können. Die Lernenden schließen sich dann in Gruppen zu dem Thema zusammen, das sie am meisten interessiert. Achte dabei auf eine möglichst gleichmäßige Verteilung. </w:t>
      </w:r>
    </w:p>
    <w:p w14:paraId="3044AD04" w14:textId="77777777" w:rsidR="005C3F9F" w:rsidRPr="00EE62BA" w:rsidRDefault="005C3F9F" w:rsidP="00E72AB9">
      <w:pPr>
        <w:rPr>
          <w:color w:val="000000" w:themeColor="accent5"/>
        </w:rPr>
      </w:pPr>
      <w:r w:rsidRPr="00EE62BA">
        <w:rPr>
          <w:color w:val="000000" w:themeColor="accent5"/>
        </w:rPr>
        <w:t xml:space="preserve">In der ersten Gruppenphase erarbeiten die Gruppen ihr jeweiliges Thema anhand der bereitgestellten Quellen. Im Anschluss erstellen sie einen kurzen Überblick über das Thema, welcher den anderen Gruppen über das Kursforum oder bereits im Kurs-Wiki zur Verfügung gestellt wird. Diese lesen sich Lernenden dann durch und formulieren Fragen, die sie zu diesen Themen interessant finden. So entsteht eine Fragensammlung, die den einzelnen Gruppen als Orientierung für die nächste Gruppenphase dient. </w:t>
      </w:r>
    </w:p>
    <w:p w14:paraId="55AE4F83" w14:textId="77777777" w:rsidR="005C3F9F" w:rsidRPr="00EE62BA" w:rsidRDefault="005C3F9F" w:rsidP="00E72AB9">
      <w:pPr>
        <w:rPr>
          <w:color w:val="000000" w:themeColor="accent5"/>
        </w:rPr>
      </w:pPr>
      <w:r w:rsidRPr="00EE62BA">
        <w:rPr>
          <w:color w:val="000000" w:themeColor="accent5"/>
        </w:rPr>
        <w:t xml:space="preserve">In der zweiten Gruppenphase erstellt jede Gruppe dann ihren Themeneintrag im Kurs-Wiki, der möglichst viele der Fragen der anderen Lernenden abdeckt. </w:t>
      </w:r>
    </w:p>
    <w:p w14:paraId="1B2D455C" w14:textId="77777777" w:rsidR="005C3F9F" w:rsidRPr="00EE62BA" w:rsidRDefault="005C3F9F" w:rsidP="00E72AB9">
      <w:pPr>
        <w:rPr>
          <w:color w:val="000000" w:themeColor="accent5"/>
        </w:rPr>
      </w:pPr>
      <w:r w:rsidRPr="00EE62BA">
        <w:rPr>
          <w:color w:val="000000" w:themeColor="accent5"/>
        </w:rPr>
        <w:t>Zum Abschluss der Methode werden die fertigen Wiki-Seiten präsentiert und diskutiert. Dies kann asynchron über die Kommentarfunktion des Wikis geschehen oder in einer abschließenden synchronen Sitzung, wo auf offene Fragen eingegangen werden kann.</w:t>
      </w:r>
    </w:p>
    <w:p w14:paraId="32CA9C0F" w14:textId="77777777" w:rsidR="005C3F9F" w:rsidRPr="00EE62BA" w:rsidRDefault="005C3F9F" w:rsidP="005C3F9F">
      <w:pPr>
        <w:pStyle w:val="Unter-berschriftIndigo"/>
        <w:rPr>
          <w:color w:val="0F2B57" w:themeColor="text2"/>
        </w:rPr>
      </w:pPr>
      <w:r w:rsidRPr="00EE62BA">
        <w:rPr>
          <w:color w:val="0F2B57" w:themeColor="text2"/>
        </w:rPr>
        <w:t>Synchrone Variante</w:t>
      </w:r>
    </w:p>
    <w:p w14:paraId="5F96AF76" w14:textId="64EF8BB0" w:rsidR="005C3F9F" w:rsidRPr="00EE62BA" w:rsidRDefault="005C3F9F" w:rsidP="00E72AB9">
      <w:pPr>
        <w:rPr>
          <w:color w:val="000000" w:themeColor="accent5"/>
        </w:rPr>
      </w:pPr>
      <w:r w:rsidRPr="00EE62BA">
        <w:rPr>
          <w:color w:val="000000" w:themeColor="accent5"/>
        </w:rPr>
        <w:t xml:space="preserve">Für eine synchrone Präsenzsitzung eignet sich die Methode </w:t>
      </w:r>
      <w:r w:rsidRPr="00AA11D4">
        <w:t>Postersession</w:t>
      </w:r>
      <w:r w:rsidRPr="00EE62BA">
        <w:rPr>
          <w:color w:val="000000" w:themeColor="accent5"/>
        </w:rPr>
        <w:t xml:space="preserve"> als Alternative, um ähnliche Lernziele zu erreichen.</w:t>
      </w:r>
    </w:p>
    <w:p w14:paraId="2CDF4B2D" w14:textId="77777777" w:rsidR="005C3F9F" w:rsidRPr="00EE62BA" w:rsidRDefault="005C3F9F" w:rsidP="005C3F9F">
      <w:pPr>
        <w:pStyle w:val="berschrift3Magenta"/>
        <w:rPr>
          <w:color w:val="0F2B57" w:themeColor="text2"/>
        </w:rPr>
      </w:pPr>
      <w:bookmarkStart w:id="76" w:name="_Toc106718725"/>
      <w:bookmarkStart w:id="77" w:name="_Toc114738781"/>
      <w:r w:rsidRPr="00EE62BA">
        <w:rPr>
          <w:color w:val="0F2B57" w:themeColor="text2"/>
        </w:rPr>
        <w:t>Murmelgruppe</w:t>
      </w:r>
      <w:bookmarkEnd w:id="76"/>
      <w:bookmarkEnd w:id="77"/>
      <w:r w:rsidRPr="00EE62BA">
        <w:rPr>
          <w:color w:val="0F2B57" w:themeColor="text2"/>
        </w:rPr>
        <w:t xml:space="preserve"> </w:t>
      </w:r>
    </w:p>
    <w:p w14:paraId="0D53CFC6"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63568AE9" w14:textId="77777777" w:rsidR="005C3F9F" w:rsidRPr="00EE62BA" w:rsidRDefault="005C3F9F" w:rsidP="00E72AB9">
      <w:pPr>
        <w:rPr>
          <w:color w:val="000000" w:themeColor="accent5"/>
        </w:rPr>
      </w:pPr>
      <w:r w:rsidRPr="00EE62BA">
        <w:rPr>
          <w:color w:val="000000" w:themeColor="accent5"/>
        </w:rPr>
        <w:t xml:space="preserve">Die Methode „Murmelgruppe“ ist flexibel einsetzbar und eignet sich durch den geringen Zeit- und Organisationsaufwand auch für große Gruppen und Vorlesung. Die Studierenden setzen sich in kleinen Diskussionsgruppen mit einem bestimmten Thema auseinander und formulieren einen gemeinsamen Standpunkt. Dadurch sinkt die Hemmschwelle, Fragen im Plenum zu beantworten, da sie die Ergebnisse der Gruppe präsentieren können und nicht alleine im Fokus stehen. </w:t>
      </w:r>
    </w:p>
    <w:p w14:paraId="0A1BFE64"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6EFAEB76" w14:textId="77777777" w:rsidR="005C3F9F" w:rsidRPr="00EE62BA" w:rsidRDefault="005C3F9F" w:rsidP="00E72AB9">
      <w:pPr>
        <w:rPr>
          <w:color w:val="000000" w:themeColor="accent5"/>
        </w:rPr>
      </w:pPr>
      <w:r w:rsidRPr="00EE62BA">
        <w:rPr>
          <w:color w:val="000000" w:themeColor="accent5"/>
        </w:rPr>
        <w:t>Die Methode eignet sich für alle Gruppengrößen und Kursformate.</w:t>
      </w:r>
    </w:p>
    <w:p w14:paraId="2B28035B" w14:textId="77777777" w:rsidR="005C3F9F" w:rsidRPr="00EE62BA" w:rsidRDefault="005C3F9F" w:rsidP="005C3F9F">
      <w:pPr>
        <w:pStyle w:val="Unter-berschriftIndigo"/>
        <w:rPr>
          <w:color w:val="0F2B57" w:themeColor="text2"/>
        </w:rPr>
      </w:pPr>
      <w:r w:rsidRPr="00EE62BA">
        <w:rPr>
          <w:color w:val="0F2B57" w:themeColor="text2"/>
        </w:rPr>
        <w:t>Dauer</w:t>
      </w:r>
    </w:p>
    <w:p w14:paraId="39158CB5" w14:textId="77777777" w:rsidR="005C3F9F" w:rsidRPr="00EE62BA" w:rsidRDefault="005C3F9F" w:rsidP="00E72AB9">
      <w:pPr>
        <w:rPr>
          <w:color w:val="000000" w:themeColor="accent5"/>
        </w:rPr>
      </w:pPr>
      <w:r w:rsidRPr="00EE62BA">
        <w:rPr>
          <w:color w:val="000000" w:themeColor="accent5"/>
        </w:rPr>
        <w:t xml:space="preserve">Je nach Fragestellung sollten ca. 3-10 Minuten für den Austausch in den Paaren oder in der Gruppe und eine Ergebnissicherung im Plenum eingeplant werden. Bei der Ergebnissicherung reicht es (vor allem bei größeren Kursen), einzelne Paare oder Gruppen herauszugreifen und die anderen um Ergänzungen zu bitten. </w:t>
      </w:r>
    </w:p>
    <w:p w14:paraId="0AC3BCA5"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1228C4F6" w14:textId="0868FC1F" w:rsidR="005C3F9F" w:rsidRPr="00EE62BA" w:rsidRDefault="005C3F9F" w:rsidP="00E72AB9">
      <w:pPr>
        <w:rPr>
          <w:color w:val="000000" w:themeColor="accent5"/>
        </w:rPr>
      </w:pPr>
      <w:r w:rsidRPr="00EE62BA">
        <w:rPr>
          <w:color w:val="000000" w:themeColor="accent5"/>
        </w:rPr>
        <w:t xml:space="preserve">Die Lehrperson stellt eine Frage. Sie gibt einen konkreten und kurzen Zeitrahmen vor und fordert die Studierenden auf, sich zu zweit oder in Kleingruppen bis zu 4 Personen mit ihren unmittelbaren Sitznachbarn (oder den Studierenden in der Reihe hinter ihnen) zu </w:t>
      </w:r>
      <w:r w:rsidRPr="00EE62BA">
        <w:rPr>
          <w:color w:val="000000" w:themeColor="accent5"/>
        </w:rPr>
        <w:lastRenderedPageBreak/>
        <w:t xml:space="preserve">der Frage auszutauschen. Die Fragestellung bleibt während der Murmelphase visualisiert (z.B. </w:t>
      </w:r>
      <w:r w:rsidR="007D4358" w:rsidRPr="00EE62BA">
        <w:rPr>
          <w:color w:val="000000" w:themeColor="accent5"/>
        </w:rPr>
        <w:t>an dem Whiteboard</w:t>
      </w:r>
      <w:r w:rsidRPr="00EE62BA">
        <w:rPr>
          <w:color w:val="000000" w:themeColor="accent5"/>
        </w:rPr>
        <w:t xml:space="preserve"> oder auf einer </w:t>
      </w:r>
      <w:r w:rsidR="00B36D79" w:rsidRPr="00EE62BA">
        <w:rPr>
          <w:color w:val="000000" w:themeColor="accent5"/>
        </w:rPr>
        <w:t>PowerPoint</w:t>
      </w:r>
      <w:r w:rsidRPr="00EE62BA">
        <w:rPr>
          <w:color w:val="000000" w:themeColor="accent5"/>
        </w:rPr>
        <w:t xml:space="preserve">-Folie). </w:t>
      </w:r>
    </w:p>
    <w:p w14:paraId="4118BBA1" w14:textId="77777777" w:rsidR="005C3F9F" w:rsidRPr="00EE62BA" w:rsidRDefault="005C3F9F" w:rsidP="00E72AB9">
      <w:pPr>
        <w:rPr>
          <w:color w:val="000000" w:themeColor="accent5"/>
        </w:rPr>
      </w:pPr>
      <w:r w:rsidRPr="00EE62BA">
        <w:rPr>
          <w:color w:val="000000" w:themeColor="accent5"/>
        </w:rPr>
        <w:t>Im Anschluss können einzelne Paare oder Kleingruppen zu ihren Diskussionsergebnissen befragt werden. Die anderen Paare oder Kleingruppen können die vorgestellten Ideen ergänzen oder gegebenenfalls alternative Ergebnisse vorstellen.</w:t>
      </w:r>
    </w:p>
    <w:p w14:paraId="6CE2D40C" w14:textId="661DE618" w:rsidR="005C3F9F" w:rsidRPr="00EE62BA" w:rsidRDefault="00B36D79" w:rsidP="005C3F9F">
      <w:pPr>
        <w:pStyle w:val="Unter-berschriftIndigo"/>
        <w:rPr>
          <w:color w:val="0F2B57" w:themeColor="text2"/>
        </w:rPr>
      </w:pPr>
      <w:r w:rsidRPr="00EE62BA">
        <w:rPr>
          <w:color w:val="0F2B57" w:themeColor="text2"/>
        </w:rPr>
        <w:t>Variante</w:t>
      </w:r>
    </w:p>
    <w:p w14:paraId="18771EA4" w14:textId="54EDB1EA" w:rsidR="005C3F9F" w:rsidRPr="00EE62BA" w:rsidRDefault="005C3F9F" w:rsidP="00E72AB9">
      <w:pPr>
        <w:rPr>
          <w:color w:val="000000" w:themeColor="accent5"/>
        </w:rPr>
      </w:pPr>
      <w:r w:rsidRPr="00EE62BA">
        <w:rPr>
          <w:color w:val="000000" w:themeColor="accent5"/>
        </w:rPr>
        <w:t>Digital lässt sich die Methode über die Konferenzräume von Zoom umsetzen. Die Studierenden werden zu zweit oder in Kleingruppen automatisch in die zeitlich begrenzten Konferenzräume eingeteilt. Die Fragestellung kann über die „Nachricht an alle senden“-Funktion mit in die Konferenzräume gegeben werden. Nach Ablauf der Zeit können einzelne Gruppen zu ihren Ergebnissen befragt werden.</w:t>
      </w:r>
    </w:p>
    <w:p w14:paraId="1F9BD2D2" w14:textId="77777777" w:rsidR="005C3F9F" w:rsidRPr="00701854" w:rsidRDefault="005C3F9F" w:rsidP="005C3F9F">
      <w:pPr>
        <w:pStyle w:val="berschrift3Magenta"/>
        <w:rPr>
          <w:color w:val="0F2B57" w:themeColor="text2"/>
          <w:lang w:val="en-GB"/>
        </w:rPr>
      </w:pPr>
      <w:bookmarkStart w:id="78" w:name="_Toc106718726"/>
      <w:bookmarkStart w:id="79" w:name="_Toc114738782"/>
      <w:r w:rsidRPr="00701854">
        <w:rPr>
          <w:color w:val="0F2B57" w:themeColor="text2"/>
          <w:lang w:val="en-GB"/>
        </w:rPr>
        <w:t>One-Minute-Paper</w:t>
      </w:r>
      <w:bookmarkEnd w:id="78"/>
      <w:bookmarkEnd w:id="79"/>
      <w:r w:rsidRPr="00701854">
        <w:rPr>
          <w:color w:val="0F2B57" w:themeColor="text2"/>
          <w:lang w:val="en-GB"/>
        </w:rPr>
        <w:t xml:space="preserve"> </w:t>
      </w:r>
    </w:p>
    <w:p w14:paraId="37F37DB5"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132A642B" w14:textId="6D8F32B1" w:rsidR="005C3F9F" w:rsidRPr="00EE62BA" w:rsidRDefault="005C3F9F" w:rsidP="00E72AB9">
      <w:pPr>
        <w:rPr>
          <w:color w:val="000000" w:themeColor="accent5"/>
        </w:rPr>
      </w:pPr>
      <w:r w:rsidRPr="00EE62BA">
        <w:rPr>
          <w:color w:val="000000" w:themeColor="accent5"/>
        </w:rPr>
        <w:t>Durch die Methode werden die Studierenden dazu angeregt, die gelernten Inhalte zu strukturieren, zu wiederholen und zusammenzufassen. Dadurch können sie ihren Lernprozess überprüfen und ihre Fähigkeit ausbauen, Inhalte auf das Wesentliche zu reduzieren.</w:t>
      </w:r>
    </w:p>
    <w:p w14:paraId="5C51902C"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4014DDEC" w14:textId="77777777" w:rsidR="005C3F9F" w:rsidRPr="00EE62BA" w:rsidRDefault="005C3F9F" w:rsidP="00E72AB9">
      <w:pPr>
        <w:rPr>
          <w:color w:val="000000" w:themeColor="accent5"/>
        </w:rPr>
      </w:pPr>
      <w:r w:rsidRPr="00EE62BA">
        <w:rPr>
          <w:color w:val="000000" w:themeColor="accent5"/>
        </w:rPr>
        <w:t xml:space="preserve">Die Methode eignet sich für alle Gruppengrößen und Kursformate. </w:t>
      </w:r>
    </w:p>
    <w:p w14:paraId="7B927CD3" w14:textId="77777777" w:rsidR="005C3F9F" w:rsidRPr="00EE62BA" w:rsidRDefault="005C3F9F" w:rsidP="005C3F9F">
      <w:pPr>
        <w:pStyle w:val="Unter-berschriftIndigo"/>
        <w:rPr>
          <w:color w:val="0F2B57" w:themeColor="text2"/>
        </w:rPr>
      </w:pPr>
      <w:r w:rsidRPr="00EE62BA">
        <w:rPr>
          <w:color w:val="0F2B57" w:themeColor="text2"/>
        </w:rPr>
        <w:t>Dauer</w:t>
      </w:r>
    </w:p>
    <w:p w14:paraId="3DCB9F8A" w14:textId="77777777" w:rsidR="005C3F9F" w:rsidRPr="00EE62BA" w:rsidRDefault="005C3F9F" w:rsidP="00E72AB9">
      <w:pPr>
        <w:rPr>
          <w:color w:val="000000" w:themeColor="accent5"/>
        </w:rPr>
      </w:pPr>
      <w:r w:rsidRPr="00EE62BA">
        <w:rPr>
          <w:color w:val="000000" w:themeColor="accent5"/>
        </w:rPr>
        <w:t>Die Methode selbst dauert, wie der Name schon sagt, ca. eine Minute. Mit einer kurzen Anleitung der Methode und dem abschließenden Einsammeln der Moderationskarten sollte die Methode nur ca. 3 Minuten in Anspruch nehmen.</w:t>
      </w:r>
    </w:p>
    <w:p w14:paraId="47B458C2"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6CBDEC55" w14:textId="65115ABC" w:rsidR="005C3F9F" w:rsidRPr="00EE62BA" w:rsidRDefault="005C3F9F" w:rsidP="00E72AB9">
      <w:pPr>
        <w:rPr>
          <w:color w:val="000000" w:themeColor="accent5"/>
        </w:rPr>
      </w:pPr>
      <w:r w:rsidRPr="00EE62BA">
        <w:rPr>
          <w:color w:val="000000" w:themeColor="accent5"/>
        </w:rPr>
        <w:t xml:space="preserve">Die Lehrperson verteilt Moderationskarten an die Studierenden und fordert sie auf, ein kurzes Zwischenfazit aus der Lehrveranstaltungssitzung oder einer Lerneinheit zu ziehen.  Dafür stellt die Lehrperson eine Frage (z.B. „Was war heute für dich die wichtigste Erkenntnis?“), die auf einer </w:t>
      </w:r>
      <w:r w:rsidR="00B36D79" w:rsidRPr="00EE62BA">
        <w:rPr>
          <w:color w:val="000000" w:themeColor="accent5"/>
        </w:rPr>
        <w:t>PowerPoint</w:t>
      </w:r>
      <w:r w:rsidRPr="00EE62BA">
        <w:rPr>
          <w:color w:val="000000" w:themeColor="accent5"/>
        </w:rPr>
        <w:t xml:space="preserve">-Folie oder auf einem Whiteboard visualisiert wird und während der gesamten Methode sichtbar bleibt. </w:t>
      </w:r>
    </w:p>
    <w:p w14:paraId="4D205B42" w14:textId="77777777" w:rsidR="005C3F9F" w:rsidRPr="00EE62BA" w:rsidRDefault="005C3F9F" w:rsidP="00E72AB9">
      <w:pPr>
        <w:rPr>
          <w:color w:val="000000" w:themeColor="accent5"/>
        </w:rPr>
      </w:pPr>
      <w:r w:rsidRPr="00EE62BA">
        <w:rPr>
          <w:color w:val="000000" w:themeColor="accent5"/>
        </w:rPr>
        <w:t xml:space="preserve">Die Studierenden beantworten die Frage auf der Moderationskarte. Dafür haben sie ca. eine Minute Zeit. </w:t>
      </w:r>
    </w:p>
    <w:p w14:paraId="6D59DFD8" w14:textId="77777777" w:rsidR="005C3F9F" w:rsidRPr="00EE62BA" w:rsidRDefault="005C3F9F" w:rsidP="00E72AB9">
      <w:pPr>
        <w:rPr>
          <w:color w:val="000000" w:themeColor="accent5"/>
        </w:rPr>
      </w:pPr>
      <w:r w:rsidRPr="00EE62BA">
        <w:rPr>
          <w:color w:val="000000" w:themeColor="accent5"/>
        </w:rPr>
        <w:t>Im Anschluss können die Moderationskarten eingesammelt oder von den Studierenden beim Hinausgehen aus dem Seminarraum in einen bereitgestellten Behälter (z.B. Pappkarton) gelegt werden.</w:t>
      </w:r>
    </w:p>
    <w:p w14:paraId="2BED5EC0" w14:textId="77777777" w:rsidR="005C3F9F" w:rsidRPr="00EE62BA" w:rsidRDefault="005C3F9F" w:rsidP="00E72AB9">
      <w:pPr>
        <w:rPr>
          <w:color w:val="000000" w:themeColor="accent5"/>
        </w:rPr>
      </w:pPr>
      <w:r w:rsidRPr="00EE62BA">
        <w:rPr>
          <w:color w:val="000000" w:themeColor="accent5"/>
        </w:rPr>
        <w:t xml:space="preserve">Bis zur nächsten Sitzung ordnet die Lehrperson die Antworten und wertet diese aus. Die Ergebnisse der Auswertung werden am Beginn der nächsten Sitzung als Einstieg genutzt. Hier können auch eventuelle Unklarheiten oder Missverständnisse geklärt werden. </w:t>
      </w:r>
    </w:p>
    <w:p w14:paraId="4C58BA33" w14:textId="40EC7EF5" w:rsidR="005C3F9F" w:rsidRPr="00EE62BA" w:rsidRDefault="00B36D79" w:rsidP="005C3F9F">
      <w:pPr>
        <w:pStyle w:val="Unter-berschriftIndigo"/>
        <w:rPr>
          <w:color w:val="0F2B57" w:themeColor="text2"/>
        </w:rPr>
      </w:pPr>
      <w:r w:rsidRPr="00EE62BA">
        <w:rPr>
          <w:color w:val="0F2B57" w:themeColor="text2"/>
        </w:rPr>
        <w:t>Variante</w:t>
      </w:r>
    </w:p>
    <w:p w14:paraId="02EC1730" w14:textId="77777777" w:rsidR="005C3F9F" w:rsidRPr="00EE62BA" w:rsidRDefault="005C3F9F" w:rsidP="00E72AB9">
      <w:pPr>
        <w:rPr>
          <w:color w:val="000000" w:themeColor="accent5"/>
        </w:rPr>
      </w:pPr>
      <w:r w:rsidRPr="00EE62BA">
        <w:rPr>
          <w:color w:val="000000" w:themeColor="accent5"/>
        </w:rPr>
        <w:t xml:space="preserve">Die Methode lässt sich digital gestützt auch mit Mentimeter umsetzen. Die Lehrperson erstellt dazu eine neue Word Cloud Präsentation, visualisiert die Frage und teilt den Link oder Code mit den Studierenden. Diese bekommen dann ca. eine Minute Zeit, die Frage zu </w:t>
      </w:r>
      <w:r w:rsidRPr="00EE62BA">
        <w:rPr>
          <w:color w:val="000000" w:themeColor="accent5"/>
        </w:rPr>
        <w:lastRenderedPageBreak/>
        <w:t>beantwortet. Für die Präsentation der Ergebnisse kann dann die entstandene Word Cloud verwendet werden.</w:t>
      </w:r>
    </w:p>
    <w:p w14:paraId="33B771F7" w14:textId="36424C0D" w:rsidR="005C3F9F" w:rsidRPr="00EE62BA" w:rsidRDefault="005C3F9F" w:rsidP="00E72AB9">
      <w:pPr>
        <w:rPr>
          <w:color w:val="000000" w:themeColor="accent5"/>
        </w:rPr>
      </w:pPr>
      <w:r w:rsidRPr="00EE62BA">
        <w:rPr>
          <w:color w:val="000000" w:themeColor="accent5"/>
        </w:rPr>
        <w:t>Alternativ kann auch ein Padlet oder Cryptpad zur Sammlung der Antworten verwendet werden. Hier können dann die Antworten ebenfalls wieder geordnet und im Plenum präsentiert und besprochen werden.</w:t>
      </w:r>
    </w:p>
    <w:p w14:paraId="4BC9BF1C" w14:textId="62A37474" w:rsidR="00171804" w:rsidRPr="00EE62BA" w:rsidRDefault="00171804" w:rsidP="00171804">
      <w:pPr>
        <w:pStyle w:val="berschrift3Magenta"/>
        <w:rPr>
          <w:color w:val="0F2B57" w:themeColor="text2"/>
        </w:rPr>
      </w:pPr>
      <w:bookmarkStart w:id="80" w:name="_Toc106718727"/>
      <w:bookmarkStart w:id="81" w:name="_Toc114738783"/>
      <w:r w:rsidRPr="00EE62BA">
        <w:rPr>
          <w:color w:val="0F2B57" w:themeColor="text2"/>
        </w:rPr>
        <w:t>Postersession</w:t>
      </w:r>
      <w:bookmarkEnd w:id="80"/>
      <w:bookmarkEnd w:id="81"/>
    </w:p>
    <w:p w14:paraId="15B572E7" w14:textId="77777777" w:rsidR="00171804" w:rsidRPr="00EE62BA" w:rsidRDefault="00171804" w:rsidP="00171804">
      <w:pPr>
        <w:pStyle w:val="Unter-berschriftIndigo"/>
        <w:rPr>
          <w:color w:val="0F2B57" w:themeColor="text2"/>
        </w:rPr>
      </w:pPr>
      <w:r w:rsidRPr="00EE62BA">
        <w:rPr>
          <w:color w:val="0F2B57" w:themeColor="text2"/>
        </w:rPr>
        <w:t>Beschreibung der MEthode</w:t>
      </w:r>
    </w:p>
    <w:p w14:paraId="6D05B506" w14:textId="77777777" w:rsidR="00171804" w:rsidRPr="00EE62BA" w:rsidRDefault="00171804" w:rsidP="00E72AB9">
      <w:pPr>
        <w:rPr>
          <w:color w:val="000000" w:themeColor="accent5"/>
        </w:rPr>
      </w:pPr>
      <w:r w:rsidRPr="00EE62BA">
        <w:rPr>
          <w:color w:val="000000" w:themeColor="accent5"/>
        </w:rPr>
        <w:t>Die Methode ermöglicht es den Lernenden, sich intensiv mit einem Thema auseinanderzusetzen. Durch die Visualisierung und Präsentation der Ergebnisse müssen sie diese zudem strukturieren und nachvollziehbar darstellen. Die Methode kann daher auch als Alternative zu Referaten oder Seminararbeiten eingesetzt werden.</w:t>
      </w:r>
    </w:p>
    <w:p w14:paraId="0EFE8E5C" w14:textId="77777777" w:rsidR="00171804" w:rsidRPr="00EE62BA" w:rsidRDefault="00171804" w:rsidP="00171804">
      <w:pPr>
        <w:pStyle w:val="Unter-berschriftIndigo"/>
        <w:rPr>
          <w:color w:val="0F2B57" w:themeColor="text2"/>
        </w:rPr>
      </w:pPr>
      <w:r w:rsidRPr="00EE62BA">
        <w:rPr>
          <w:color w:val="0F2B57" w:themeColor="text2"/>
        </w:rPr>
        <w:t>Gruppengröße und Kursformat</w:t>
      </w:r>
    </w:p>
    <w:p w14:paraId="56A8178B" w14:textId="77777777" w:rsidR="00171804" w:rsidRPr="00EE62BA" w:rsidRDefault="00171804" w:rsidP="00E72AB9">
      <w:pPr>
        <w:rPr>
          <w:color w:val="000000" w:themeColor="accent5"/>
        </w:rPr>
      </w:pPr>
      <w:r w:rsidRPr="00EE62BA">
        <w:rPr>
          <w:color w:val="000000" w:themeColor="accent5"/>
        </w:rPr>
        <w:t>Die Methode eignet sich für kleine bis große Seminargruppen. Bei größeren Gruppen können entweder mehr Themen bearbeitet oder entsprechend größere Kleingruppen (max. 6 Lernende pro Poster, damit alle an der Erstellung mitwirken können) gebildet werden.</w:t>
      </w:r>
    </w:p>
    <w:p w14:paraId="099C0B36" w14:textId="77777777" w:rsidR="00171804" w:rsidRPr="00EE62BA" w:rsidRDefault="00171804" w:rsidP="00171804">
      <w:pPr>
        <w:pStyle w:val="Unter-berschriftIndigo"/>
        <w:rPr>
          <w:color w:val="0F2B57" w:themeColor="text2"/>
        </w:rPr>
      </w:pPr>
      <w:r w:rsidRPr="00EE62BA">
        <w:rPr>
          <w:color w:val="0F2B57" w:themeColor="text2"/>
        </w:rPr>
        <w:t>Dauer</w:t>
      </w:r>
    </w:p>
    <w:p w14:paraId="4266D6AE" w14:textId="77777777" w:rsidR="00171804" w:rsidRPr="00EE62BA" w:rsidRDefault="00171804" w:rsidP="00E72AB9">
      <w:pPr>
        <w:rPr>
          <w:color w:val="000000" w:themeColor="accent5"/>
        </w:rPr>
      </w:pPr>
      <w:r w:rsidRPr="00EE62BA">
        <w:rPr>
          <w:color w:val="000000" w:themeColor="accent5"/>
        </w:rPr>
        <w:t>Je nach Gruppengröße und Themenstellung sollten ca. 15-30 Minuten für die Erstellung der Poster eingeplant werden. Im Anschluss sollte genügend Zeit für die Besprechung und Diskussion bleiben.</w:t>
      </w:r>
    </w:p>
    <w:p w14:paraId="7E46B6A9" w14:textId="77777777" w:rsidR="00171804" w:rsidRPr="00EE62BA" w:rsidRDefault="00171804" w:rsidP="00171804">
      <w:pPr>
        <w:pStyle w:val="Unter-berschriftIndigo"/>
        <w:rPr>
          <w:color w:val="0F2B57" w:themeColor="text2"/>
        </w:rPr>
      </w:pPr>
      <w:r w:rsidRPr="00EE62BA">
        <w:rPr>
          <w:color w:val="0F2B57" w:themeColor="text2"/>
        </w:rPr>
        <w:t>Ablauf der Methode</w:t>
      </w:r>
    </w:p>
    <w:p w14:paraId="79DA6F59" w14:textId="77777777" w:rsidR="00171804" w:rsidRPr="00EE62BA" w:rsidRDefault="00171804" w:rsidP="00E72AB9">
      <w:pPr>
        <w:rPr>
          <w:color w:val="000000" w:themeColor="accent5"/>
        </w:rPr>
      </w:pPr>
      <w:r w:rsidRPr="00EE62BA">
        <w:rPr>
          <w:color w:val="000000" w:themeColor="accent5"/>
        </w:rPr>
        <w:t>Die Lernenden erstellen je nach Gruppengröße in Einzel- oder Kleingruppenarbeit ein Poster zu einem eingegrenzten Themengebiet. Wichtig ist hierbei, dass die Inhalte möglichst anschaulich und verständlich präsentiert werden, damit sie eine gute Grundlage für die abschließende Diskussion schaffen können.</w:t>
      </w:r>
    </w:p>
    <w:p w14:paraId="4BEE9035" w14:textId="5126A7F2" w:rsidR="00171804" w:rsidRPr="00EE62BA" w:rsidRDefault="00171804" w:rsidP="00E72AB9">
      <w:pPr>
        <w:rPr>
          <w:color w:val="000000" w:themeColor="accent5"/>
        </w:rPr>
      </w:pPr>
      <w:r w:rsidRPr="00EE62BA">
        <w:rPr>
          <w:color w:val="000000" w:themeColor="accent5"/>
        </w:rPr>
        <w:t xml:space="preserve">Die fertigen Poster werden dann im Raum verteilt an den Wänden befestigt. Die Lehrperson geht mit den Lernenden von Poster zu Poster, wo die Ersteller jeweils die zentralen Aspekte erklären und Rückfragen beantworten können. Alternativ können die Lernenden sich die Poster auch zunächst selbstständig </w:t>
      </w:r>
      <w:r w:rsidR="00AA11D4" w:rsidRPr="00EE62BA">
        <w:rPr>
          <w:color w:val="000000" w:themeColor="accent5"/>
        </w:rPr>
        <w:t>anschauen,</w:t>
      </w:r>
      <w:r w:rsidRPr="00EE62BA">
        <w:rPr>
          <w:color w:val="000000" w:themeColor="accent5"/>
        </w:rPr>
        <w:t xml:space="preserve"> bevor im Plenum an den einzelnen Postern die wichtigsten Aspekte diskutiert werden.</w:t>
      </w:r>
    </w:p>
    <w:p w14:paraId="1A1F2A3B" w14:textId="6DDB9BC6" w:rsidR="00171804" w:rsidRPr="00EE62BA" w:rsidRDefault="00B36D79" w:rsidP="00171804">
      <w:pPr>
        <w:pStyle w:val="Unter-berschriftIndigo"/>
        <w:rPr>
          <w:color w:val="0F2B57" w:themeColor="text2"/>
        </w:rPr>
      </w:pPr>
      <w:r w:rsidRPr="00EE62BA">
        <w:rPr>
          <w:color w:val="0F2B57" w:themeColor="text2"/>
        </w:rPr>
        <w:t>Variante</w:t>
      </w:r>
    </w:p>
    <w:p w14:paraId="295BF945" w14:textId="33884103" w:rsidR="007D4358" w:rsidRPr="00EE62BA" w:rsidRDefault="007D4358" w:rsidP="007D4358">
      <w:bookmarkStart w:id="82" w:name="_Toc106718728"/>
      <w:r w:rsidRPr="00EE62BA">
        <w:t>Digital lässt sich die Methode über die Konferenzräume und die „Bildschirm teilen“-Funktion von Zoom umsetzen. Die Lernenden können hier z.B. hier eine PowerPoint-Präsentation oder ein Whiteboard gestalten, die sie im Anschluss im Plenum vorstellen können. Im Plenum oder dem Kursforum können dann offene Fragen und Anregungen diskutiert und die Präsentationen asynchron zur Verfügung gestellt werden.</w:t>
      </w:r>
    </w:p>
    <w:p w14:paraId="01D19945" w14:textId="23A51B3D" w:rsidR="007D4358" w:rsidRPr="00EE62BA" w:rsidRDefault="007D4358" w:rsidP="007D4358">
      <w:r w:rsidRPr="00EE62BA">
        <w:t xml:space="preserve">Alternativ können asynchron mit der Methode </w:t>
      </w:r>
      <w:r w:rsidRPr="00AA11D4">
        <w:t>Kurs-Wiki</w:t>
      </w:r>
      <w:r w:rsidRPr="00EE62BA">
        <w:t xml:space="preserve"> ähnlichen Lernziele erreicht werden.</w:t>
      </w:r>
    </w:p>
    <w:p w14:paraId="79EE19F9" w14:textId="7548B841" w:rsidR="005C3F9F" w:rsidRPr="00EE62BA" w:rsidRDefault="005C3F9F" w:rsidP="007D4358">
      <w:pPr>
        <w:pStyle w:val="berschrift3Mittelblau"/>
        <w:rPr>
          <w:color w:val="0F2B57" w:themeColor="text2"/>
        </w:rPr>
      </w:pPr>
      <w:bookmarkStart w:id="83" w:name="_Toc114738784"/>
      <w:r w:rsidRPr="00EE62BA">
        <w:rPr>
          <w:color w:val="0F2B57" w:themeColor="text2"/>
        </w:rPr>
        <w:t>Think-Pair-Share</w:t>
      </w:r>
      <w:bookmarkEnd w:id="82"/>
      <w:bookmarkEnd w:id="83"/>
      <w:r w:rsidRPr="00EE62BA">
        <w:rPr>
          <w:color w:val="0F2B57" w:themeColor="text2"/>
        </w:rPr>
        <w:t xml:space="preserve"> </w:t>
      </w:r>
    </w:p>
    <w:p w14:paraId="3E6758C6" w14:textId="77777777" w:rsidR="005C3F9F" w:rsidRPr="00EE62BA" w:rsidRDefault="005C3F9F" w:rsidP="00E72AB9">
      <w:pPr>
        <w:rPr>
          <w:color w:val="000000" w:themeColor="accent5"/>
        </w:rPr>
      </w:pPr>
      <w:r w:rsidRPr="00EE62BA">
        <w:rPr>
          <w:color w:val="000000" w:themeColor="accent5"/>
        </w:rPr>
        <w:t>Alternative Bezeichnungen: Rakete, Wachsende Gruppe, Fraktales Feedback</w:t>
      </w:r>
    </w:p>
    <w:p w14:paraId="1DC56C63"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39DBDE3E" w14:textId="5127A3AA" w:rsidR="005C3F9F" w:rsidRPr="00EE62BA" w:rsidRDefault="005C3F9F" w:rsidP="00E72AB9">
      <w:pPr>
        <w:rPr>
          <w:color w:val="000000" w:themeColor="accent5"/>
        </w:rPr>
      </w:pPr>
      <w:r w:rsidRPr="00EE62BA">
        <w:rPr>
          <w:color w:val="000000" w:themeColor="accent5"/>
        </w:rPr>
        <w:lastRenderedPageBreak/>
        <w:t xml:space="preserve">Die Methode ermöglicht den Lernenden, sich zuerst selbstständig mit einem Thema oder einer Aufgabenstellung auseinanderzusetzen und sich dann über die gewonnenen Erkenntnisse in einer Zweiergruppe </w:t>
      </w:r>
      <w:r w:rsidR="00AA11D4" w:rsidRPr="00EE62BA">
        <w:rPr>
          <w:color w:val="000000" w:themeColor="accent5"/>
        </w:rPr>
        <w:t>auszutauschen,</w:t>
      </w:r>
      <w:r w:rsidRPr="00EE62BA">
        <w:rPr>
          <w:color w:val="000000" w:themeColor="accent5"/>
        </w:rPr>
        <w:t xml:space="preserve"> bevor diese im Plenum präsentiert und diskutiert werden. Auf diesem Weg können verschiedene Perspektiven und Ideen berücksichtigt werden. Durch die Rückversicherung in der Gruppe kann zudem die Hemmschwelle gesenkt werden, die eigenen Ideen im Plenum zu teilen.</w:t>
      </w:r>
    </w:p>
    <w:p w14:paraId="42E9C6EA"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1D80E969" w14:textId="407065E9" w:rsidR="005C3F9F" w:rsidRPr="00EE62BA" w:rsidRDefault="005C3F9F" w:rsidP="00E72AB9">
      <w:pPr>
        <w:rPr>
          <w:color w:val="000000" w:themeColor="accent5"/>
        </w:rPr>
      </w:pPr>
      <w:r w:rsidRPr="00EE62BA">
        <w:rPr>
          <w:color w:val="000000" w:themeColor="accent5"/>
        </w:rPr>
        <w:t xml:space="preserve">Die Methode ist prinzipiell für alle Gruppengrößen und Veranstaltungsarten geeignet. Bei großen Gruppen bietet es sich an, die Präsentation im Plenum stichprobenartig über ein </w:t>
      </w:r>
      <w:r w:rsidRPr="00AA11D4">
        <w:t>Blitzlicht</w:t>
      </w:r>
      <w:r w:rsidRPr="00EE62BA">
        <w:rPr>
          <w:color w:val="000000" w:themeColor="accent5"/>
        </w:rPr>
        <w:t xml:space="preserve"> umzusetzen.</w:t>
      </w:r>
    </w:p>
    <w:p w14:paraId="758711EB" w14:textId="77777777" w:rsidR="005C3F9F" w:rsidRPr="00EE62BA" w:rsidRDefault="005C3F9F" w:rsidP="005C3F9F">
      <w:pPr>
        <w:pStyle w:val="Unter-berschriftIndigo"/>
        <w:rPr>
          <w:color w:val="0F2B57" w:themeColor="text2"/>
        </w:rPr>
      </w:pPr>
      <w:r w:rsidRPr="00EE62BA">
        <w:rPr>
          <w:color w:val="0F2B57" w:themeColor="text2"/>
        </w:rPr>
        <w:t>Dauer</w:t>
      </w:r>
    </w:p>
    <w:p w14:paraId="59C76E17" w14:textId="77777777" w:rsidR="005C3F9F" w:rsidRPr="00EE62BA" w:rsidRDefault="005C3F9F" w:rsidP="00E72AB9">
      <w:pPr>
        <w:rPr>
          <w:color w:val="000000" w:themeColor="accent5"/>
        </w:rPr>
      </w:pPr>
      <w:r w:rsidRPr="00EE62BA">
        <w:rPr>
          <w:color w:val="000000" w:themeColor="accent5"/>
        </w:rPr>
        <w:t>Je nach Fragestellung sollten ca. 12-30 Minuten eingeplant werden, damit die einzelnen Phasen nicht zu kurz geraten.</w:t>
      </w:r>
    </w:p>
    <w:p w14:paraId="52D73CCD"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26445326" w14:textId="77777777" w:rsidR="005C3F9F" w:rsidRPr="00EE62BA" w:rsidRDefault="005C3F9F" w:rsidP="00E72AB9">
      <w:pPr>
        <w:rPr>
          <w:color w:val="000000" w:themeColor="accent5"/>
        </w:rPr>
      </w:pPr>
      <w:r w:rsidRPr="00EE62BA">
        <w:rPr>
          <w:color w:val="000000" w:themeColor="accent5"/>
        </w:rPr>
        <w:t>Die Methode wird in drei Phasen umgesetzt. Für jede Phase gibt die Lehrperson ein konkretes Zeitfenster fest. Die Aufgaben- oder Fragestellung sollte während der gesamten Methode für alle sichtbar visualisiert bleiben.</w:t>
      </w:r>
    </w:p>
    <w:p w14:paraId="2636A801" w14:textId="77777777" w:rsidR="005C3F9F" w:rsidRPr="00EE62BA" w:rsidRDefault="005C3F9F" w:rsidP="00E72AB9">
      <w:pPr>
        <w:rPr>
          <w:color w:val="000000" w:themeColor="accent5"/>
        </w:rPr>
      </w:pPr>
      <w:r w:rsidRPr="00EE62BA">
        <w:rPr>
          <w:color w:val="000000" w:themeColor="accent5"/>
        </w:rPr>
        <w:t>In der ersten Phase beschäftigen sich die Lernenden in Einzelarbeit mit der Aufgabe und machen sich Notizen, um ihre Ergebnisse im Anschluss in einer Partnerarbeit zu diskutieren. Je nach Gruppengröße und Zeitbudget, können sich die Zweiergruppen dann noch zu einer Vierergruppe zusammenschließen oder gleich im Plenum die wichtigsten Ergebnisse präsentieren und besprechen.</w:t>
      </w:r>
    </w:p>
    <w:p w14:paraId="0FB6E4F4" w14:textId="3DC310D0" w:rsidR="005C3F9F" w:rsidRPr="00EE62BA" w:rsidRDefault="005C3F9F" w:rsidP="005C3F9F">
      <w:pPr>
        <w:pStyle w:val="Unter-berschriftIndigo"/>
        <w:rPr>
          <w:color w:val="0F2B57" w:themeColor="text2"/>
        </w:rPr>
      </w:pPr>
      <w:r w:rsidRPr="00EE62BA">
        <w:rPr>
          <w:color w:val="0F2B57" w:themeColor="text2"/>
        </w:rPr>
        <w:t>Variante</w:t>
      </w:r>
    </w:p>
    <w:p w14:paraId="37EB468D" w14:textId="77777777" w:rsidR="00E72AB9" w:rsidRPr="00EE62BA" w:rsidRDefault="00E72AB9" w:rsidP="00E72AB9">
      <w:pPr>
        <w:rPr>
          <w:color w:val="000000" w:themeColor="accent5"/>
        </w:rPr>
      </w:pPr>
      <w:r w:rsidRPr="00EE62BA">
        <w:rPr>
          <w:color w:val="000000" w:themeColor="accent5"/>
        </w:rPr>
        <w:t>Anstatt die Einzelpersonen, Zweier- und Vierergruppen über dieselbe Fragestellung diskutieren zu lassen, können für jede einzelne Phase neue, weitergehende Fragen nachgereicht werden, um interaktiv Lösungsansätze zu erarbeiten.</w:t>
      </w:r>
    </w:p>
    <w:p w14:paraId="52614DAF" w14:textId="73950B9C" w:rsidR="005C3F9F" w:rsidRPr="00EE62BA" w:rsidRDefault="005C3F9F" w:rsidP="00E72AB9">
      <w:pPr>
        <w:rPr>
          <w:color w:val="000000" w:themeColor="accent5"/>
        </w:rPr>
      </w:pPr>
      <w:r w:rsidRPr="00EE62BA">
        <w:rPr>
          <w:color w:val="000000" w:themeColor="accent5"/>
        </w:rPr>
        <w:t>Digital lässt sich die Methode über die Konferenzräume von Zoom umsetzen. Es werden Konferenzräume mit je zwei Lernenden gebildet, wo sie sich zunächst in Einzelarbeit mit der Frage auseinandersetzen und dann zu zweit diskutieren sollen. Die Lernenden können hier auch ihre Ergebnisse über ein Cryptpad oder ähnliches festhalten und anschließend über die „Bildschirm teilen“-Funktion im Plenum präsentieren bzw. diese dann auch asynchron zur Verfügung stellen.</w:t>
      </w:r>
    </w:p>
    <w:p w14:paraId="5B441B3A" w14:textId="3D24A852" w:rsidR="00120CA3" w:rsidRPr="00EE62BA" w:rsidRDefault="007161D3" w:rsidP="00E72AB9">
      <w:pPr>
        <w:pStyle w:val="berschrift2Mittelblau"/>
        <w:numPr>
          <w:ilvl w:val="0"/>
          <w:numId w:val="7"/>
        </w:numPr>
        <w:rPr>
          <w:color w:val="0F2B57" w:themeColor="text2"/>
        </w:rPr>
      </w:pPr>
      <w:bookmarkStart w:id="84" w:name="_Toc99630817"/>
      <w:bookmarkStart w:id="85" w:name="_Toc101884744"/>
      <w:bookmarkStart w:id="86" w:name="_Toc106718729"/>
      <w:bookmarkStart w:id="87" w:name="_Toc114738785"/>
      <w:r w:rsidRPr="00EE62BA">
        <w:rPr>
          <w:color w:val="0F2B57" w:themeColor="text2"/>
        </w:rPr>
        <w:t xml:space="preserve">Auswerten und </w:t>
      </w:r>
      <w:r w:rsidR="00120CA3" w:rsidRPr="00EE62BA">
        <w:rPr>
          <w:color w:val="0F2B57" w:themeColor="text2"/>
        </w:rPr>
        <w:t>Reflexion</w:t>
      </w:r>
      <w:bookmarkEnd w:id="84"/>
      <w:bookmarkEnd w:id="85"/>
      <w:bookmarkEnd w:id="86"/>
      <w:bookmarkEnd w:id="87"/>
    </w:p>
    <w:p w14:paraId="073BAB3E" w14:textId="77777777" w:rsidR="0078250D" w:rsidRPr="00EE62BA" w:rsidRDefault="0078250D" w:rsidP="00E72AB9">
      <w:r w:rsidRPr="00EE62BA">
        <w:t>Methoden aus der Kategorie Auswerten und Reflexion zielen auf die Methoden- und Selbstkompetenz der Lernenden. Sie ermöglichen ihnen, ihre Reflexionsfähigkeit auszubauen, indem sie dazu angeregt werden, sich mit ihrem eigenen Lernprozess auseinanderzusetzen und ihre Lernstrategien zu erproben und gegebenenfalls anzupassen.</w:t>
      </w:r>
    </w:p>
    <w:p w14:paraId="7838E8A2" w14:textId="5675FB6F" w:rsidR="0040641E" w:rsidRPr="00EE62BA" w:rsidRDefault="0040641E" w:rsidP="00E72AB9">
      <w:pPr>
        <w:rPr>
          <w:color w:val="000000" w:themeColor="accent5"/>
        </w:rPr>
      </w:pPr>
      <w:r w:rsidRPr="00701854">
        <w:rPr>
          <w:color w:val="000000" w:themeColor="accent5"/>
          <w:lang w:val="en-GB"/>
        </w:rPr>
        <w:t>Backpacking</w:t>
      </w:r>
      <w:r w:rsidRPr="00EE62BA">
        <w:rPr>
          <w:color w:val="000000" w:themeColor="accent5"/>
        </w:rPr>
        <w:t xml:space="preserve">, Blitzlicht, Bodenaufstellung, Glückstopf, Herbstlaub, Murmelgruppe, </w:t>
      </w:r>
      <w:r w:rsidRPr="00701854">
        <w:rPr>
          <w:color w:val="000000" w:themeColor="accent5"/>
          <w:lang w:val="en-GB"/>
        </w:rPr>
        <w:t>One-Minute-Paper</w:t>
      </w:r>
      <w:r w:rsidRPr="00EE62BA">
        <w:rPr>
          <w:color w:val="000000" w:themeColor="accent5"/>
        </w:rPr>
        <w:t>, Prüfungsfragen generieren, Vorher-Fragen aufgreifen</w:t>
      </w:r>
    </w:p>
    <w:p w14:paraId="7ED03F06" w14:textId="26B6565C" w:rsidR="00E7750F" w:rsidRPr="00701854" w:rsidRDefault="00E7750F" w:rsidP="00AE0D3E">
      <w:pPr>
        <w:pStyle w:val="berschrift3Magenta"/>
        <w:rPr>
          <w:color w:val="0F2B57" w:themeColor="text2"/>
          <w:lang w:val="en-GB"/>
        </w:rPr>
      </w:pPr>
      <w:bookmarkStart w:id="88" w:name="_Toc106718730"/>
      <w:bookmarkStart w:id="89" w:name="_Toc114738786"/>
      <w:r w:rsidRPr="00701854">
        <w:rPr>
          <w:color w:val="0F2B57" w:themeColor="text2"/>
          <w:lang w:val="en-GB"/>
        </w:rPr>
        <w:lastRenderedPageBreak/>
        <w:t>Backpacking</w:t>
      </w:r>
      <w:bookmarkEnd w:id="88"/>
      <w:bookmarkEnd w:id="89"/>
    </w:p>
    <w:p w14:paraId="160EC723" w14:textId="3C1BC2EA" w:rsidR="00E7750F" w:rsidRPr="00EE62BA" w:rsidRDefault="00E7750F" w:rsidP="00B810E1">
      <w:pPr>
        <w:pStyle w:val="Unter-berschriftIndigo"/>
        <w:rPr>
          <w:color w:val="0F2B57" w:themeColor="text2"/>
        </w:rPr>
      </w:pPr>
      <w:r w:rsidRPr="00EE62BA">
        <w:rPr>
          <w:color w:val="0F2B57" w:themeColor="text2"/>
        </w:rPr>
        <w:t>Beschreibung der MEthode</w:t>
      </w:r>
    </w:p>
    <w:p w14:paraId="10116D64" w14:textId="2164A178" w:rsidR="000B23A3" w:rsidRPr="00EE62BA" w:rsidRDefault="000B23A3" w:rsidP="00E72AB9">
      <w:pPr>
        <w:rPr>
          <w:color w:val="000000" w:themeColor="accent5"/>
        </w:rPr>
      </w:pPr>
      <w:r w:rsidRPr="00EE62BA">
        <w:rPr>
          <w:color w:val="000000" w:themeColor="accent5"/>
        </w:rPr>
        <w:t xml:space="preserve">Die Methode </w:t>
      </w:r>
      <w:r w:rsidRPr="00701854">
        <w:rPr>
          <w:i/>
          <w:color w:val="000000" w:themeColor="accent5"/>
          <w:lang w:val="en-GB"/>
        </w:rPr>
        <w:t>Backpacking</w:t>
      </w:r>
      <w:r w:rsidRPr="00EE62BA">
        <w:rPr>
          <w:color w:val="000000" w:themeColor="accent5"/>
        </w:rPr>
        <w:t xml:space="preserve"> gibt den Studierenden zum einen die Möglichkeit, ihren Lernprozess zu reflektieren, indem sie wichtigsten Aspekte der Lehrveranstaltungssitzung bzw. der Lerneinheit wiederholen. Zum anderen können sie der Lehrperson Rückmeldung zu de</w:t>
      </w:r>
      <w:r w:rsidR="008A1A8F" w:rsidRPr="00EE62BA">
        <w:rPr>
          <w:color w:val="000000" w:themeColor="accent5"/>
        </w:rPr>
        <w:t xml:space="preserve">n Inhalten </w:t>
      </w:r>
      <w:r w:rsidRPr="00EE62BA">
        <w:rPr>
          <w:color w:val="000000" w:themeColor="accent5"/>
        </w:rPr>
        <w:t xml:space="preserve">und der didaktischen </w:t>
      </w:r>
      <w:r w:rsidR="008A1A8F" w:rsidRPr="00EE62BA">
        <w:rPr>
          <w:color w:val="000000" w:themeColor="accent5"/>
        </w:rPr>
        <w:t>Aufbereitung der Veranstaltung geben. Dadurch kann die Lehrperson besser einschätzen, wo es unter Umständen noch Unklarheiten gibt und inwieweit ihre didaktische Gestaltung die Studierenden bei ihren Lernprozessen unterstützt und wo gegebenenfalls Anpassungen vorgenommen werden könnten.</w:t>
      </w:r>
    </w:p>
    <w:p w14:paraId="4FFA55C4" w14:textId="2C932CBF" w:rsidR="00E7750F" w:rsidRPr="00EE62BA" w:rsidRDefault="00E7750F" w:rsidP="00B810E1">
      <w:pPr>
        <w:pStyle w:val="Unter-berschriftIndigo"/>
        <w:rPr>
          <w:color w:val="0F2B57" w:themeColor="text2"/>
        </w:rPr>
      </w:pPr>
      <w:r w:rsidRPr="00EE62BA">
        <w:rPr>
          <w:color w:val="0F2B57" w:themeColor="text2"/>
        </w:rPr>
        <w:t>Gruppengröße und Kursformat</w:t>
      </w:r>
    </w:p>
    <w:p w14:paraId="25285F0D" w14:textId="7C93B81D" w:rsidR="008A1A8F" w:rsidRPr="00EE62BA" w:rsidRDefault="00A00D4D" w:rsidP="00E72AB9">
      <w:pPr>
        <w:rPr>
          <w:color w:val="000000" w:themeColor="accent5"/>
        </w:rPr>
      </w:pPr>
      <w:r w:rsidRPr="00EE62BA">
        <w:rPr>
          <w:color w:val="000000" w:themeColor="accent5"/>
        </w:rPr>
        <w:t>Die Methode eignet sich für alle Gruppengrößen und Kursformate.</w:t>
      </w:r>
    </w:p>
    <w:p w14:paraId="51B9280E" w14:textId="4A0B1DA1" w:rsidR="00E7750F" w:rsidRPr="00EE62BA" w:rsidRDefault="00E7750F" w:rsidP="00B810E1">
      <w:pPr>
        <w:pStyle w:val="Unter-berschriftIndigo"/>
        <w:rPr>
          <w:color w:val="0F2B57" w:themeColor="text2"/>
        </w:rPr>
      </w:pPr>
      <w:r w:rsidRPr="00EE62BA">
        <w:rPr>
          <w:color w:val="0F2B57" w:themeColor="text2"/>
        </w:rPr>
        <w:t>Dauer</w:t>
      </w:r>
    </w:p>
    <w:p w14:paraId="277C9550" w14:textId="627C03D5" w:rsidR="00A00D4D" w:rsidRPr="00EE62BA" w:rsidRDefault="00A00D4D" w:rsidP="00E72AB9">
      <w:pPr>
        <w:rPr>
          <w:color w:val="000000" w:themeColor="accent5"/>
        </w:rPr>
      </w:pPr>
      <w:r w:rsidRPr="00EE62BA">
        <w:rPr>
          <w:color w:val="000000" w:themeColor="accent5"/>
        </w:rPr>
        <w:t>Für die Methode sollten mindestens 5 Minuten eingeplant werden, damit die Studierenden genug Zeit zum Reflektieren und für das Feedback an die Lehrperson haben. In der darauffolgenden Sitzung kann die Lehrperson dann auf die Ergebnisse eingehen. Je nach Klärungsbedarf sollten hier weitere 5-10 Minuten eingesetzt werden.</w:t>
      </w:r>
    </w:p>
    <w:p w14:paraId="4742717C" w14:textId="4AABE103" w:rsidR="00E7750F" w:rsidRPr="00EE62BA" w:rsidRDefault="00E7750F" w:rsidP="00B810E1">
      <w:pPr>
        <w:pStyle w:val="Unter-berschriftIndigo"/>
        <w:rPr>
          <w:color w:val="0F2B57" w:themeColor="text2"/>
        </w:rPr>
      </w:pPr>
      <w:r w:rsidRPr="00EE62BA">
        <w:rPr>
          <w:color w:val="0F2B57" w:themeColor="text2"/>
        </w:rPr>
        <w:t>Ablauf der Methode</w:t>
      </w:r>
    </w:p>
    <w:p w14:paraId="678CA8B1" w14:textId="77777777" w:rsidR="00D45F31" w:rsidRPr="00EE62BA" w:rsidRDefault="00A00D4D" w:rsidP="00E72AB9">
      <w:pPr>
        <w:rPr>
          <w:color w:val="000000" w:themeColor="accent5"/>
        </w:rPr>
      </w:pPr>
      <w:r w:rsidRPr="00EE62BA">
        <w:rPr>
          <w:color w:val="000000" w:themeColor="accent5"/>
        </w:rPr>
        <w:t xml:space="preserve">Die Lehrperson </w:t>
      </w:r>
      <w:r w:rsidR="00C26D30" w:rsidRPr="00EE62BA">
        <w:rPr>
          <w:color w:val="000000" w:themeColor="accent5"/>
        </w:rPr>
        <w:t xml:space="preserve">stellt an einer zentralen Stelle zwei Kartons auf und </w:t>
      </w:r>
      <w:r w:rsidRPr="00EE62BA">
        <w:rPr>
          <w:color w:val="000000" w:themeColor="accent5"/>
        </w:rPr>
        <w:t>verteilt zwei Moderationskarten</w:t>
      </w:r>
      <w:r w:rsidR="00C26D30" w:rsidRPr="00EE62BA">
        <w:rPr>
          <w:color w:val="000000" w:themeColor="accent5"/>
        </w:rPr>
        <w:t xml:space="preserve"> in verschiedenen Farben an die Studierenden. </w:t>
      </w:r>
    </w:p>
    <w:p w14:paraId="6E4704F7" w14:textId="3596717D" w:rsidR="00D45F31" w:rsidRPr="00EE62BA" w:rsidRDefault="00C26D30" w:rsidP="00E72AB9">
      <w:pPr>
        <w:rPr>
          <w:color w:val="000000" w:themeColor="accent5"/>
        </w:rPr>
      </w:pPr>
      <w:r w:rsidRPr="00EE62BA">
        <w:rPr>
          <w:color w:val="000000" w:themeColor="accent5"/>
        </w:rPr>
        <w:t xml:space="preserve">Auf die eine Karte schreiben die Studierenden ihre drei wichtigsten Erkenntnisse, die sie aus der Lehrveranstaltungssitzung bzw. der Lerneinheit mitnehmen. Auf die andere Karte geben sie der Lehrperson Rückmeldung zur inhaltlichen und didaktischen Gestaltung. Durch die Fragestellung kann gelenkt werden, zu welchen Aspekten die </w:t>
      </w:r>
      <w:r w:rsidR="00D45F31" w:rsidRPr="00EE62BA">
        <w:rPr>
          <w:color w:val="000000" w:themeColor="accent5"/>
        </w:rPr>
        <w:t xml:space="preserve">Studierenden Feedback geben sollen (z.B. „Was möchte ich der Lehrperson mitgeben?“, „Welche Aspekte der Lerneinheit haben mir besonders gut gefallen?“ oder „Zu welchen Aspekten der Lerneinheit benötige ich noch weitere Unterstützung?“). </w:t>
      </w:r>
    </w:p>
    <w:p w14:paraId="3EE419BD" w14:textId="1810D645" w:rsidR="00A00D4D" w:rsidRPr="00EE62BA" w:rsidRDefault="00D45F31" w:rsidP="00E72AB9">
      <w:pPr>
        <w:rPr>
          <w:color w:val="000000" w:themeColor="accent5"/>
        </w:rPr>
      </w:pPr>
      <w:r w:rsidRPr="00EE62BA">
        <w:rPr>
          <w:color w:val="000000" w:themeColor="accent5"/>
        </w:rPr>
        <w:t xml:space="preserve">Der Arbeitsauftrag und die Fragestellungen sollten während der gesamten Methode auf einer </w:t>
      </w:r>
      <w:r w:rsidR="00B36D79" w:rsidRPr="00EE62BA">
        <w:rPr>
          <w:color w:val="000000" w:themeColor="accent5"/>
        </w:rPr>
        <w:t>PowerPoint</w:t>
      </w:r>
      <w:r w:rsidRPr="00EE62BA">
        <w:rPr>
          <w:color w:val="000000" w:themeColor="accent5"/>
        </w:rPr>
        <w:t xml:space="preserve">-Folie oder </w:t>
      </w:r>
      <w:r w:rsidR="007B6306" w:rsidRPr="00EE62BA">
        <w:rPr>
          <w:color w:val="000000" w:themeColor="accent5"/>
        </w:rPr>
        <w:t>an dem Whiteboard</w:t>
      </w:r>
      <w:r w:rsidRPr="00EE62BA">
        <w:rPr>
          <w:color w:val="000000" w:themeColor="accent5"/>
        </w:rPr>
        <w:t xml:space="preserve"> visualisiert bleiben.</w:t>
      </w:r>
    </w:p>
    <w:p w14:paraId="4990CF43" w14:textId="303C8D89" w:rsidR="00D45F31" w:rsidRPr="00EE62BA" w:rsidRDefault="00D45F31" w:rsidP="00E72AB9">
      <w:pPr>
        <w:rPr>
          <w:color w:val="000000" w:themeColor="accent5"/>
        </w:rPr>
      </w:pPr>
      <w:r w:rsidRPr="00EE62BA">
        <w:rPr>
          <w:color w:val="000000" w:themeColor="accent5"/>
        </w:rPr>
        <w:t xml:space="preserve">Zum Abschluss werfen die Studierenden ihre Moderationskarten jeweils in den entsprechenden Karton. </w:t>
      </w:r>
    </w:p>
    <w:p w14:paraId="2F8518E8" w14:textId="77777777" w:rsidR="005C6682" w:rsidRPr="00EE62BA" w:rsidRDefault="005C6682" w:rsidP="00E72AB9">
      <w:pPr>
        <w:rPr>
          <w:color w:val="000000" w:themeColor="accent5"/>
        </w:rPr>
      </w:pPr>
      <w:r w:rsidRPr="00EE62BA">
        <w:rPr>
          <w:color w:val="000000" w:themeColor="accent5"/>
        </w:rPr>
        <w:t xml:space="preserve">Bis zur nächsten Sitzung ordnet die Lehrperson die Antworten und wertet diese aus. Die Ergebnisse der Auswertung werden am Beginn der nächsten Sitzung als Einstieg genutzt. Hier können auch eventuelle Unklarheiten oder Missverständnisse geklärt werden. </w:t>
      </w:r>
    </w:p>
    <w:p w14:paraId="5B087810" w14:textId="556F2AB0" w:rsidR="00E7750F" w:rsidRPr="00EE62BA" w:rsidRDefault="00B36D79" w:rsidP="00B810E1">
      <w:pPr>
        <w:pStyle w:val="Unter-berschriftIndigo"/>
        <w:rPr>
          <w:color w:val="0F2B57" w:themeColor="text2"/>
        </w:rPr>
      </w:pPr>
      <w:r w:rsidRPr="00EE62BA">
        <w:rPr>
          <w:color w:val="0F2B57" w:themeColor="text2"/>
        </w:rPr>
        <w:t>Variante</w:t>
      </w:r>
    </w:p>
    <w:p w14:paraId="07AEC4A1" w14:textId="32653C16" w:rsidR="005C6682" w:rsidRPr="00EE62BA" w:rsidRDefault="005C6682" w:rsidP="00E72AB9">
      <w:pPr>
        <w:rPr>
          <w:color w:val="000000" w:themeColor="accent5"/>
        </w:rPr>
      </w:pPr>
      <w:r w:rsidRPr="00EE62BA">
        <w:rPr>
          <w:color w:val="000000" w:themeColor="accent5"/>
        </w:rPr>
        <w:t>Die Methode lässt sich anstatt mit Moderationskarten auch digital gestützt über Kollaborationstools wie Padlet, Mural oder Miro umsetzen. Die Studierenden bekommen einen Link oder QR-Code, mit dem sie zu der vorbereiteten Seite kommen. Unter die beiden Spalten („Was sind meine wichtigsten Erkenntnisse aus der Lerneinheit?“ und „Was möchte ich der Lehrperson als Feedback zur Lerneinheit mitgeben?“) können die Studierenden dann Notiz</w:t>
      </w:r>
      <w:r w:rsidR="00EC0944" w:rsidRPr="00EE62BA">
        <w:rPr>
          <w:color w:val="000000" w:themeColor="accent5"/>
        </w:rPr>
        <w:t xml:space="preserve">zettel ausfüllen. Zur nächsten Sitzung können die Ergebnisse dann </w:t>
      </w:r>
      <w:r w:rsidRPr="00EE62BA">
        <w:rPr>
          <w:color w:val="000000" w:themeColor="accent5"/>
        </w:rPr>
        <w:t xml:space="preserve">geordnet </w:t>
      </w:r>
      <w:r w:rsidR="00EC0944" w:rsidRPr="00EE62BA">
        <w:rPr>
          <w:color w:val="000000" w:themeColor="accent5"/>
        </w:rPr>
        <w:t xml:space="preserve">werden und dann </w:t>
      </w:r>
      <w:r w:rsidRPr="00EE62BA">
        <w:rPr>
          <w:color w:val="000000" w:themeColor="accent5"/>
        </w:rPr>
        <w:t>im Plenum präsentiert und besprochen werden</w:t>
      </w:r>
      <w:r w:rsidR="00EC0944" w:rsidRPr="00EE62BA">
        <w:rPr>
          <w:color w:val="000000" w:themeColor="accent5"/>
        </w:rPr>
        <w:t>.</w:t>
      </w:r>
    </w:p>
    <w:p w14:paraId="116295B9" w14:textId="77777777" w:rsidR="005C3F9F" w:rsidRPr="00EE62BA" w:rsidRDefault="005C3F9F" w:rsidP="005C3F9F">
      <w:pPr>
        <w:pStyle w:val="berschrift3Magenta"/>
        <w:rPr>
          <w:color w:val="0F2B57" w:themeColor="text2"/>
        </w:rPr>
      </w:pPr>
      <w:bookmarkStart w:id="90" w:name="_Toc106718731"/>
      <w:bookmarkStart w:id="91" w:name="_Toc114738787"/>
      <w:r w:rsidRPr="00EE62BA">
        <w:rPr>
          <w:color w:val="0F2B57" w:themeColor="text2"/>
        </w:rPr>
        <w:lastRenderedPageBreak/>
        <w:t>Blitzlicht</w:t>
      </w:r>
      <w:bookmarkEnd w:id="90"/>
      <w:bookmarkEnd w:id="91"/>
    </w:p>
    <w:p w14:paraId="0E168272"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109717A6" w14:textId="77777777" w:rsidR="005C3F9F" w:rsidRPr="00EE62BA" w:rsidRDefault="005C3F9F" w:rsidP="00E72AB9">
      <w:pPr>
        <w:rPr>
          <w:color w:val="000000" w:themeColor="accent5"/>
        </w:rPr>
      </w:pPr>
      <w:r w:rsidRPr="00EE62BA">
        <w:rPr>
          <w:color w:val="000000" w:themeColor="accent5"/>
        </w:rPr>
        <w:t>Das Blitzlicht kann für alle Phasen der Lehrveranstaltung eingesetzt werden. Die Methode dient dazu, ein kurzes Stimmungs- oder Meinungsbild der Studierenden einzuholen.</w:t>
      </w:r>
    </w:p>
    <w:p w14:paraId="0F72F2AE"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47D4B99A" w14:textId="77777777" w:rsidR="005C3F9F" w:rsidRPr="00EE62BA" w:rsidRDefault="005C3F9F" w:rsidP="00E72AB9">
      <w:pPr>
        <w:rPr>
          <w:color w:val="000000" w:themeColor="accent5"/>
        </w:rPr>
      </w:pPr>
      <w:r w:rsidRPr="00EE62BA">
        <w:rPr>
          <w:color w:val="000000" w:themeColor="accent5"/>
        </w:rPr>
        <w:t>Die Methode eignet sich für jedes Gruppengröße und Kursformat. Bei großen Gruppen und in Vorlesungen können einzelne Stichproben genommen werden, anstatt alle Lernenden zu Wort kommen zu lassen.</w:t>
      </w:r>
    </w:p>
    <w:p w14:paraId="46E13238" w14:textId="77777777" w:rsidR="005C3F9F" w:rsidRPr="00EE62BA" w:rsidRDefault="005C3F9F" w:rsidP="005C3F9F">
      <w:pPr>
        <w:pStyle w:val="Unter-berschriftIndigo"/>
        <w:rPr>
          <w:color w:val="0F2B57" w:themeColor="text2"/>
        </w:rPr>
      </w:pPr>
      <w:r w:rsidRPr="00EE62BA">
        <w:rPr>
          <w:color w:val="0F2B57" w:themeColor="text2"/>
        </w:rPr>
        <w:t>Dauer</w:t>
      </w:r>
    </w:p>
    <w:p w14:paraId="4850700D" w14:textId="77777777" w:rsidR="005C3F9F" w:rsidRPr="00EE62BA" w:rsidRDefault="005C3F9F" w:rsidP="00E72AB9">
      <w:pPr>
        <w:rPr>
          <w:color w:val="000000" w:themeColor="accent5"/>
        </w:rPr>
      </w:pPr>
      <w:r w:rsidRPr="00EE62BA">
        <w:rPr>
          <w:color w:val="000000" w:themeColor="accent5"/>
        </w:rPr>
        <w:t>Die Methode kann als schnelle Auflockerung zwischendurch eingesetzt werden. Je nach Gruppengröße dauert die Methode ca. 3-15 Minuten.</w:t>
      </w:r>
    </w:p>
    <w:p w14:paraId="50E7772B"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5AD37B4B" w14:textId="77777777" w:rsidR="005C3F9F" w:rsidRPr="00EE62BA" w:rsidRDefault="005C3F9F" w:rsidP="00E72AB9">
      <w:pPr>
        <w:rPr>
          <w:color w:val="000000" w:themeColor="accent5"/>
        </w:rPr>
      </w:pPr>
      <w:r w:rsidRPr="00EE62BA">
        <w:rPr>
          <w:color w:val="000000" w:themeColor="accent5"/>
        </w:rPr>
        <w:t>Die Lehrperson kommuniziert zunächst, zu welchem Zweck das Blitzlicht eingeholt werden soll. Der Zweck richtet sich nach der Phase, in der die Methode eingesetzt wird. So kann z.B. für die Phase Kursatmosphäre und Ausrichten das Ziel sein, Auskunft über gruppendynamische Aspekte und das soziale Klima zu bekommen. Beim Einsatz als Reflexionsmethode steht im Vordergrund, zu klären, ob es noch offene Fragen gibt.</w:t>
      </w:r>
    </w:p>
    <w:p w14:paraId="7E2DE1CE" w14:textId="77777777" w:rsidR="005C3F9F" w:rsidRPr="00EE62BA" w:rsidRDefault="005C3F9F" w:rsidP="00E72AB9">
      <w:pPr>
        <w:rPr>
          <w:color w:val="000000" w:themeColor="accent5"/>
        </w:rPr>
      </w:pPr>
      <w:r w:rsidRPr="00EE62BA">
        <w:rPr>
          <w:color w:val="000000" w:themeColor="accent5"/>
        </w:rPr>
        <w:t>In einem zweiten Schritt stellt die Lehrperson dann die Frage. Diese sollte nicht zu komplex sein, da die Studierenden sich bei der Beantwortung möglichst kurzfassen sollen. Beispiele für Fragen könnten z.B. sein:</w:t>
      </w:r>
    </w:p>
    <w:p w14:paraId="413C9BD0" w14:textId="77777777" w:rsidR="005C3F9F" w:rsidRPr="00EE62BA" w:rsidRDefault="005C3F9F" w:rsidP="00E72AB9">
      <w:pPr>
        <w:rPr>
          <w:color w:val="000000" w:themeColor="accent5"/>
        </w:rPr>
      </w:pPr>
      <w:r w:rsidRPr="00EE62BA">
        <w:rPr>
          <w:color w:val="000000" w:themeColor="accent5"/>
        </w:rPr>
        <w:t>-       Wie voll ist dein Kopf von 1 (voll aufnahmefähig) bis 10 (extrem voll)?</w:t>
      </w:r>
    </w:p>
    <w:p w14:paraId="4D325DB1" w14:textId="77777777" w:rsidR="005C3F9F" w:rsidRPr="00EE62BA" w:rsidRDefault="005C3F9F" w:rsidP="00E72AB9">
      <w:pPr>
        <w:rPr>
          <w:color w:val="000000" w:themeColor="accent5"/>
        </w:rPr>
      </w:pPr>
      <w:r w:rsidRPr="00EE62BA">
        <w:rPr>
          <w:color w:val="000000" w:themeColor="accent5"/>
        </w:rPr>
        <w:t>-       Wie schätzt du dein Vorwissen zu unserem Thema ein?</w:t>
      </w:r>
    </w:p>
    <w:p w14:paraId="2041350E" w14:textId="77777777" w:rsidR="005C3F9F" w:rsidRPr="00EE62BA" w:rsidRDefault="005C3F9F" w:rsidP="00E72AB9">
      <w:pPr>
        <w:rPr>
          <w:color w:val="000000" w:themeColor="accent5"/>
        </w:rPr>
      </w:pPr>
      <w:r w:rsidRPr="00EE62BA">
        <w:rPr>
          <w:color w:val="000000" w:themeColor="accent5"/>
        </w:rPr>
        <w:t>-       Was ist deine wichtigste Erkenntnis aus der Sitzung heute?</w:t>
      </w:r>
    </w:p>
    <w:p w14:paraId="009D2731" w14:textId="77777777" w:rsidR="005C3F9F" w:rsidRPr="00EE62BA" w:rsidRDefault="005C3F9F" w:rsidP="00E72AB9">
      <w:pPr>
        <w:rPr>
          <w:color w:val="000000" w:themeColor="accent5"/>
        </w:rPr>
      </w:pPr>
      <w:r w:rsidRPr="00EE62BA">
        <w:rPr>
          <w:color w:val="000000" w:themeColor="accent5"/>
        </w:rPr>
        <w:t xml:space="preserve">Es empfiehlt sich, die Frage zu visualisieren und den Lernenden einen Augenblick Zeit zugeben, sich ihre Antwort zu überlegen, damit sie sich während des Blitzlichts auch auf die Äußerungen der anderen Lernenden konzentrieren können. </w:t>
      </w:r>
    </w:p>
    <w:p w14:paraId="27F532C2" w14:textId="77777777" w:rsidR="005C3F9F" w:rsidRPr="00EE62BA" w:rsidRDefault="005C3F9F" w:rsidP="00E72AB9">
      <w:pPr>
        <w:rPr>
          <w:color w:val="000000" w:themeColor="accent5"/>
        </w:rPr>
      </w:pPr>
      <w:r w:rsidRPr="00EE62BA">
        <w:rPr>
          <w:color w:val="000000" w:themeColor="accent5"/>
        </w:rPr>
        <w:t>Die Lernenden geben dann nacheinander kurzes Statement ab. Wichtig ist, dass die Statements zunächst nicht kommentiert werden und dass sich die Lernenden kurzfassen. Du kannst hierfür eine Zeit oder maximale Anzahl an Sätzen vorgeben und dann konsequent am besten mit einem akustischen Signal (z.B. Eieruhr) abbrechen, wenn die Lernenden zu lange reden. Dadurch erhalten alle Lernenden gleichberechtigt die Gelegenheit, ihre Beiträge zu kommunizieren.</w:t>
      </w:r>
    </w:p>
    <w:p w14:paraId="04A8F98C" w14:textId="77777777" w:rsidR="005C3F9F" w:rsidRPr="00EE62BA" w:rsidRDefault="005C3F9F" w:rsidP="00E72AB9">
      <w:pPr>
        <w:rPr>
          <w:color w:val="000000" w:themeColor="accent5"/>
        </w:rPr>
      </w:pPr>
      <w:r w:rsidRPr="00EE62BA">
        <w:rPr>
          <w:color w:val="000000" w:themeColor="accent5"/>
        </w:rPr>
        <w:t>Das Blitzlicht eignet sich besonders gut in Kombination mit anderen Methoden, in denen die Lernenden in Partner- oder Gruppenarbeit eine Fragestellung oder Aufgabe bearbeiten. Das Blitzlicht kann hier als Einstieg in die Ergebnissicherung eingesetzt werden. Im Anschluss können dann Unklarheiten diskutiert oder ein Fazit für den weiteren Verlauf der Veranstaltung gezogen werden. </w:t>
      </w:r>
    </w:p>
    <w:p w14:paraId="617A3042" w14:textId="45E58194" w:rsidR="005C3F9F" w:rsidRPr="00EE62BA" w:rsidRDefault="00B36D79" w:rsidP="005C3F9F">
      <w:pPr>
        <w:pStyle w:val="Unter-berschriftIndigo"/>
        <w:rPr>
          <w:color w:val="0F2B57" w:themeColor="text2"/>
        </w:rPr>
      </w:pPr>
      <w:r w:rsidRPr="00EE62BA">
        <w:rPr>
          <w:color w:val="0F2B57" w:themeColor="text2"/>
        </w:rPr>
        <w:t>Variante</w:t>
      </w:r>
    </w:p>
    <w:p w14:paraId="279A459B" w14:textId="77777777" w:rsidR="005C3F9F" w:rsidRPr="00EE62BA" w:rsidRDefault="005C3F9F" w:rsidP="00E72AB9">
      <w:pPr>
        <w:rPr>
          <w:color w:val="000000" w:themeColor="accent5"/>
        </w:rPr>
      </w:pPr>
      <w:r w:rsidRPr="00EE62BA">
        <w:rPr>
          <w:color w:val="000000" w:themeColor="accent5"/>
        </w:rPr>
        <w:t xml:space="preserve">Gerade bei Einschätzungsfragen mit einer Skala können auch digitale Abstimmungstools wie die Umfrage-Funktion von Zoom oder externe Tools wie Mentimeter, Pingo oder </w:t>
      </w:r>
      <w:r w:rsidRPr="00EE62BA">
        <w:rPr>
          <w:color w:val="000000" w:themeColor="accent5"/>
        </w:rPr>
        <w:lastRenderedPageBreak/>
        <w:t>Tweedback eingesetzt werden. Ansonsten funktioniert die Methode auch wie oben beschrieben über Zoom.</w:t>
      </w:r>
    </w:p>
    <w:p w14:paraId="52A3E97F" w14:textId="5B0D56B9" w:rsidR="00E7750F" w:rsidRPr="00EE62BA" w:rsidRDefault="00E7750F" w:rsidP="005C3F9F">
      <w:pPr>
        <w:pStyle w:val="berschrift3Mittelblau"/>
        <w:rPr>
          <w:color w:val="0F2B57" w:themeColor="text2"/>
        </w:rPr>
      </w:pPr>
      <w:bookmarkStart w:id="92" w:name="_Toc106718732"/>
      <w:bookmarkStart w:id="93" w:name="_Toc114738788"/>
      <w:r w:rsidRPr="00EE62BA">
        <w:rPr>
          <w:color w:val="0F2B57" w:themeColor="text2"/>
        </w:rPr>
        <w:t>Bodenaufstellung als Reflexionsmethode</w:t>
      </w:r>
      <w:bookmarkEnd w:id="92"/>
      <w:bookmarkEnd w:id="93"/>
    </w:p>
    <w:p w14:paraId="045058A0" w14:textId="77777777" w:rsidR="00171804" w:rsidRPr="00EE62BA" w:rsidRDefault="00171804" w:rsidP="00171804">
      <w:pPr>
        <w:pStyle w:val="Unter-berschriftIndigo"/>
        <w:rPr>
          <w:color w:val="0F2B57" w:themeColor="text2"/>
        </w:rPr>
      </w:pPr>
      <w:r w:rsidRPr="00EE62BA">
        <w:rPr>
          <w:color w:val="0F2B57" w:themeColor="text2"/>
        </w:rPr>
        <w:t>Beschreibung der MEthode</w:t>
      </w:r>
    </w:p>
    <w:p w14:paraId="1964A35B" w14:textId="50DEB08C" w:rsidR="00171804" w:rsidRPr="00EE62BA" w:rsidRDefault="00171804" w:rsidP="00E72AB9">
      <w:pPr>
        <w:rPr>
          <w:color w:val="000000" w:themeColor="accent5"/>
        </w:rPr>
      </w:pPr>
      <w:r w:rsidRPr="00EE62BA">
        <w:rPr>
          <w:color w:val="000000" w:themeColor="accent5"/>
        </w:rPr>
        <w:t xml:space="preserve">Die Bodenaufstellung dient als Reflexionsmethode dazu, den Wissensstand der Lernenden herauszufinden. Die Lernenden haben dabei die Möglichkeit, zunächst non-verbal ihren Wissensstand zu einem bestimmten Thema zu kommunizieren und mit dem der anderen </w:t>
      </w:r>
      <w:r w:rsidR="00246B5F" w:rsidRPr="00EE62BA">
        <w:rPr>
          <w:color w:val="000000" w:themeColor="accent5"/>
        </w:rPr>
        <w:t>Studierenden</w:t>
      </w:r>
      <w:r w:rsidRPr="00EE62BA">
        <w:rPr>
          <w:color w:val="000000" w:themeColor="accent5"/>
        </w:rPr>
        <w:t xml:space="preserve"> zu vergleichen. Die Lehrperson kann durch die Methode einschätzen, ob es noch Klärungsbedarf gibt.</w:t>
      </w:r>
    </w:p>
    <w:p w14:paraId="44DB9A7F" w14:textId="77777777" w:rsidR="00171804" w:rsidRPr="00EE62BA" w:rsidRDefault="00171804" w:rsidP="00171804">
      <w:pPr>
        <w:pStyle w:val="Unter-berschriftIndigo"/>
        <w:rPr>
          <w:color w:val="0F2B57" w:themeColor="text2"/>
        </w:rPr>
      </w:pPr>
      <w:r w:rsidRPr="00EE62BA">
        <w:rPr>
          <w:color w:val="0F2B57" w:themeColor="text2"/>
        </w:rPr>
        <w:t>Gruppengröße und Kursformat</w:t>
      </w:r>
    </w:p>
    <w:p w14:paraId="37C2DC12" w14:textId="3ADFA69E" w:rsidR="00171804" w:rsidRPr="00EE62BA" w:rsidRDefault="00171804" w:rsidP="00E72AB9">
      <w:pPr>
        <w:rPr>
          <w:color w:val="000000" w:themeColor="accent5"/>
        </w:rPr>
      </w:pPr>
      <w:r w:rsidRPr="00EE62BA">
        <w:rPr>
          <w:color w:val="000000" w:themeColor="accent5"/>
        </w:rPr>
        <w:t>Die Methode eignet sich prinzipiell für jede Gruppengröße und Kursart. Als Reflexionsmethode eignet sie sich in Präsenz für kleine bis mittelgroße Seminare und Übungen, in der digitalen Variante ist sie auch für größere Gruppen zu empfehlen. Es gilt: Je größer die Gruppe, umso länger dauert die Methode. Außerdem braucht die Methode in synchronen Präsenzkursen bei großen Gruppen mehr Platz, weswegen es je nach Raumgegebenheiten eng und/oder unübersichtlich werden kann.</w:t>
      </w:r>
    </w:p>
    <w:p w14:paraId="49816186" w14:textId="77777777" w:rsidR="00171804" w:rsidRPr="00EE62BA" w:rsidRDefault="00171804" w:rsidP="00171804">
      <w:pPr>
        <w:pStyle w:val="Unter-berschriftSchwarz"/>
        <w:rPr>
          <w:color w:val="0F2B57" w:themeColor="text2"/>
        </w:rPr>
      </w:pPr>
      <w:r w:rsidRPr="00EE62BA">
        <w:rPr>
          <w:color w:val="0F2B57" w:themeColor="text2"/>
        </w:rPr>
        <w:t>Dauer</w:t>
      </w:r>
    </w:p>
    <w:p w14:paraId="03873A5C" w14:textId="77777777" w:rsidR="00171804" w:rsidRPr="00EE62BA" w:rsidRDefault="00171804" w:rsidP="00E72AB9">
      <w:pPr>
        <w:rPr>
          <w:color w:val="000000" w:themeColor="accent5"/>
        </w:rPr>
      </w:pPr>
      <w:r w:rsidRPr="00EE62BA">
        <w:rPr>
          <w:color w:val="000000" w:themeColor="accent5"/>
        </w:rPr>
        <w:t>Die Methode kann beliebig lang durchgeführt werden, indem immer neue Fragen gestellt werden. In der Regel sollte man mit 5-10 Minuten rechnen.</w:t>
      </w:r>
    </w:p>
    <w:p w14:paraId="75D68561" w14:textId="77777777" w:rsidR="00171804" w:rsidRPr="00EE62BA" w:rsidRDefault="00171804" w:rsidP="00171804">
      <w:pPr>
        <w:pStyle w:val="Unter-berschriftIndigo"/>
        <w:rPr>
          <w:color w:val="0F2B57" w:themeColor="text2"/>
        </w:rPr>
      </w:pPr>
      <w:r w:rsidRPr="00EE62BA">
        <w:rPr>
          <w:color w:val="0F2B57" w:themeColor="text2"/>
        </w:rPr>
        <w:t>Ablauf der Methode</w:t>
      </w:r>
    </w:p>
    <w:p w14:paraId="41C7CFA7" w14:textId="4A605318" w:rsidR="00171804" w:rsidRPr="00EE62BA" w:rsidRDefault="00171804" w:rsidP="00E72AB9">
      <w:pPr>
        <w:rPr>
          <w:color w:val="000000" w:themeColor="accent5"/>
        </w:rPr>
      </w:pPr>
      <w:r w:rsidRPr="00EE62BA">
        <w:rPr>
          <w:color w:val="000000" w:themeColor="accent5"/>
        </w:rPr>
        <w:t xml:space="preserve">Die Lehrperson nennt das Thema (z.B. Bestimmung einer Erzählperspektive), zu dem der Wissensstand </w:t>
      </w:r>
      <w:r w:rsidR="002B5BD0" w:rsidRPr="00EE62BA">
        <w:rPr>
          <w:color w:val="000000" w:themeColor="accent5"/>
        </w:rPr>
        <w:t>reflektiert</w:t>
      </w:r>
      <w:r w:rsidRPr="00EE62BA">
        <w:rPr>
          <w:color w:val="000000" w:themeColor="accent5"/>
        </w:rPr>
        <w:t xml:space="preserve"> werden soll. Die Lernenden werden aufgefordert, sich je nachdem wie sicher sie sich mit dem Thema fühlen, im Raum positionieren. Der Maßstab wird von der Lehrperson vorgegeben: unsicher bis sehr sicher.</w:t>
      </w:r>
    </w:p>
    <w:p w14:paraId="2976056C" w14:textId="77777777" w:rsidR="00171804" w:rsidRPr="00EE62BA" w:rsidRDefault="00171804" w:rsidP="00E72AB9">
      <w:pPr>
        <w:rPr>
          <w:color w:val="000000" w:themeColor="accent5"/>
        </w:rPr>
      </w:pPr>
      <w:r w:rsidRPr="00EE62BA">
        <w:rPr>
          <w:color w:val="000000" w:themeColor="accent5"/>
        </w:rPr>
        <w:t xml:space="preserve">Den Lernenden wird dann kurz Zeit gegeben, sich zu positionieren. Wenn das alle gemacht haben, kann die Kursleitung je nach Gruppengröße eine gewisse Anzahl von Lernenden genauer zu ihren Positionen befragen und Aspekte des Themas von den Lernenden kurz zusammenfassen und erklären lassen. Wenn sich Lernende bei „unsicher“ positioniert haben, kann noch mal nachgefragt werden, was unklar ist und welche offenen Fragen es noch gibt. </w:t>
      </w:r>
    </w:p>
    <w:p w14:paraId="2FBACC37" w14:textId="77777777" w:rsidR="00171804" w:rsidRPr="00EE62BA" w:rsidRDefault="00171804" w:rsidP="00E72AB9">
      <w:pPr>
        <w:rPr>
          <w:color w:val="000000" w:themeColor="accent5"/>
        </w:rPr>
      </w:pPr>
      <w:r w:rsidRPr="00EE62BA">
        <w:rPr>
          <w:color w:val="000000" w:themeColor="accent5"/>
        </w:rPr>
        <w:t xml:space="preserve">Dann wird das nächste Thema genannt und die Lernenden positionieren sich neu. Dies kann beliebig oft wiederholt werden. Ein guter Richtwert sind ca. 3-5 Themen. </w:t>
      </w:r>
    </w:p>
    <w:p w14:paraId="2C391480" w14:textId="3B11B793" w:rsidR="00171804" w:rsidRPr="00EE62BA" w:rsidRDefault="00B36D79" w:rsidP="00171804">
      <w:pPr>
        <w:pStyle w:val="Unter-berschriftIndigo"/>
        <w:rPr>
          <w:color w:val="0F2B57" w:themeColor="text2"/>
        </w:rPr>
      </w:pPr>
      <w:r w:rsidRPr="00EE62BA">
        <w:rPr>
          <w:color w:val="0F2B57" w:themeColor="text2"/>
        </w:rPr>
        <w:t>Variante</w:t>
      </w:r>
      <w:r w:rsidR="00171804" w:rsidRPr="00EE62BA">
        <w:rPr>
          <w:color w:val="0F2B57" w:themeColor="text2"/>
        </w:rPr>
        <w:t xml:space="preserve"> </w:t>
      </w:r>
    </w:p>
    <w:p w14:paraId="18738068" w14:textId="10E4F7E7" w:rsidR="00E7750F" w:rsidRPr="00EE62BA" w:rsidRDefault="00171804" w:rsidP="00E72AB9">
      <w:pPr>
        <w:rPr>
          <w:bCs/>
          <w:color w:val="000000" w:themeColor="accent5"/>
        </w:rPr>
      </w:pPr>
      <w:r w:rsidRPr="00EE62BA">
        <w:rPr>
          <w:color w:val="000000" w:themeColor="accent5"/>
        </w:rPr>
        <w:t xml:space="preserve">Wird die synchrone Sitzung online z.B. über Zoom gehalten, kann die Bodenaufstellung auch über die "Bildschirm-teilen"-Funktion umgesetzt werden. Hierfür wird ein digitales Whiteboard oder eine </w:t>
      </w:r>
      <w:r w:rsidR="00B36D79" w:rsidRPr="00EE62BA">
        <w:rPr>
          <w:color w:val="000000" w:themeColor="accent5"/>
        </w:rPr>
        <w:t>PowerPoint</w:t>
      </w:r>
      <w:r w:rsidRPr="00EE62BA">
        <w:rPr>
          <w:color w:val="000000" w:themeColor="accent5"/>
        </w:rPr>
        <w:t xml:space="preserve">-Präsentation geteilt und die Studierenden können ihre Position über die Stempelfunktion von Zoom visualisieren. </w:t>
      </w:r>
      <w:r w:rsidRPr="00EE62BA">
        <w:rPr>
          <w:bCs/>
          <w:color w:val="000000" w:themeColor="accent5"/>
        </w:rPr>
        <w:t>Hier können auch mehr als 5 Themen abgefragt werden, da das Stempeln weniger zeitaufwendig ist als die physische Aufstellung im Raum.</w:t>
      </w:r>
    </w:p>
    <w:p w14:paraId="5F36D72B" w14:textId="77777777" w:rsidR="005C3F9F" w:rsidRPr="00EE62BA" w:rsidRDefault="005C3F9F" w:rsidP="005C3F9F">
      <w:pPr>
        <w:pStyle w:val="berschrift3Magenta"/>
        <w:rPr>
          <w:color w:val="0F2B57" w:themeColor="text2"/>
        </w:rPr>
      </w:pPr>
      <w:bookmarkStart w:id="94" w:name="_Toc106718733"/>
      <w:bookmarkStart w:id="95" w:name="_Toc114738789"/>
      <w:r w:rsidRPr="00EE62BA">
        <w:rPr>
          <w:color w:val="0F2B57" w:themeColor="text2"/>
        </w:rPr>
        <w:t>Glückstopf</w:t>
      </w:r>
      <w:bookmarkEnd w:id="94"/>
      <w:bookmarkEnd w:id="95"/>
    </w:p>
    <w:p w14:paraId="55E96316" w14:textId="77777777" w:rsidR="005C3F9F" w:rsidRPr="00EE62BA" w:rsidRDefault="005C3F9F" w:rsidP="005C3F9F">
      <w:pPr>
        <w:pStyle w:val="Unter-berschriftIndigo"/>
        <w:rPr>
          <w:color w:val="0F2B57" w:themeColor="text2"/>
        </w:rPr>
      </w:pPr>
      <w:r w:rsidRPr="00EE62BA">
        <w:rPr>
          <w:color w:val="0F2B57" w:themeColor="text2"/>
        </w:rPr>
        <w:t>Beschreibung der MEthode</w:t>
      </w:r>
    </w:p>
    <w:p w14:paraId="758B345B" w14:textId="77777777" w:rsidR="005C3F9F" w:rsidRPr="00EE62BA" w:rsidRDefault="005C3F9F" w:rsidP="00E72AB9">
      <w:pPr>
        <w:rPr>
          <w:color w:val="000000" w:themeColor="accent5"/>
        </w:rPr>
      </w:pPr>
      <w:r w:rsidRPr="00EE62BA">
        <w:rPr>
          <w:color w:val="000000" w:themeColor="accent5"/>
        </w:rPr>
        <w:t xml:space="preserve">Mit der Methode „Glückstopf“ können gezielt Inhalte wiederholt und der Wissensstand der Studierenden überprüft werden. Die Fragen helfen den Studierenden dabei die wesentlichen Aspekte der Lerneinheit zu erkennen und zu wiederholen und dadurch ihren </w:t>
      </w:r>
      <w:r w:rsidRPr="00EE62BA">
        <w:rPr>
          <w:rStyle w:val="markedcontent"/>
          <w:rFonts w:cs="Arial"/>
          <w:color w:val="000000" w:themeColor="accent5"/>
        </w:rPr>
        <w:t>Lernprozess  und</w:t>
      </w:r>
      <w:r w:rsidRPr="00EE62BA">
        <w:rPr>
          <w:color w:val="000000" w:themeColor="accent5"/>
        </w:rPr>
        <w:t xml:space="preserve"> die </w:t>
      </w:r>
      <w:r w:rsidRPr="00EE62BA">
        <w:rPr>
          <w:rStyle w:val="markedcontent"/>
          <w:rFonts w:cs="Arial"/>
          <w:color w:val="000000" w:themeColor="accent5"/>
        </w:rPr>
        <w:t>Prüfungsanforderungen besser einschätzen zu können. Anhand der Antworten der Studierenden kann die Lehrperson zudem Unklarheiten und offene Fragen zu identifizieren und eventuelle Missverständnisse zu beheben.</w:t>
      </w:r>
    </w:p>
    <w:p w14:paraId="78648070" w14:textId="77777777" w:rsidR="005C3F9F" w:rsidRPr="00EE62BA" w:rsidRDefault="005C3F9F" w:rsidP="005C3F9F">
      <w:pPr>
        <w:pStyle w:val="Unter-berschriftIndigo"/>
        <w:rPr>
          <w:color w:val="0F2B57" w:themeColor="text2"/>
        </w:rPr>
      </w:pPr>
      <w:r w:rsidRPr="00EE62BA">
        <w:rPr>
          <w:color w:val="0F2B57" w:themeColor="text2"/>
        </w:rPr>
        <w:t>Gruppengröße und Kursformat</w:t>
      </w:r>
    </w:p>
    <w:p w14:paraId="42A052C8" w14:textId="77777777" w:rsidR="005C3F9F" w:rsidRPr="00EE62BA" w:rsidRDefault="005C3F9F" w:rsidP="00E72AB9">
      <w:pPr>
        <w:rPr>
          <w:color w:val="000000" w:themeColor="accent5"/>
        </w:rPr>
      </w:pPr>
      <w:r w:rsidRPr="00EE62BA">
        <w:rPr>
          <w:color w:val="000000" w:themeColor="accent5"/>
        </w:rPr>
        <w:t xml:space="preserve">Die Methode eignet sich für alle Gruppengrößen und Kursformate. Bei größeren Gruppen und in Vorlesungen ziehen nur ein paar Studierenden eine Frage. Alternativ können anstatt einzelner Lernender auch Kleingruppen gebildet werden, die die Fragen als Team beantworten; hier sollte dann eine kurze Beratungszeit eingeplant werden. </w:t>
      </w:r>
    </w:p>
    <w:p w14:paraId="1B949382" w14:textId="77777777" w:rsidR="005C3F9F" w:rsidRPr="00EE62BA" w:rsidRDefault="005C3F9F" w:rsidP="005C3F9F">
      <w:pPr>
        <w:pStyle w:val="Unter-berschriftIndigo"/>
        <w:rPr>
          <w:color w:val="0F2B57" w:themeColor="text2"/>
        </w:rPr>
      </w:pPr>
      <w:r w:rsidRPr="00EE62BA">
        <w:rPr>
          <w:color w:val="0F2B57" w:themeColor="text2"/>
        </w:rPr>
        <w:t>Dauer</w:t>
      </w:r>
    </w:p>
    <w:p w14:paraId="2DEB9554" w14:textId="77777777" w:rsidR="005C3F9F" w:rsidRPr="00EE62BA" w:rsidRDefault="005C3F9F" w:rsidP="00E72AB9">
      <w:pPr>
        <w:rPr>
          <w:color w:val="000000" w:themeColor="accent5"/>
        </w:rPr>
      </w:pPr>
      <w:r w:rsidRPr="00EE62BA">
        <w:rPr>
          <w:color w:val="000000" w:themeColor="accent5"/>
        </w:rPr>
        <w:t xml:space="preserve">Abhängig von der Gruppengröße und der Tiefe und Komplexität der Fragen sollten für die Methode ca. 10-20 Minuten eingeplant werden. Wenn die Studierenden die Fragen selber generieren sollen, dauert die Methode entsprechend länger. In diesem Fall können die zwei Phasen der Methode aufgeteilt werden: die Phase der Fragenerstellung kann am Ende der einen und die Glückstopf-Phase zu Beginn der nächsten Sitzung durchgeführt werden. </w:t>
      </w:r>
    </w:p>
    <w:p w14:paraId="41CC8CB6" w14:textId="77777777" w:rsidR="005C3F9F" w:rsidRPr="00EE62BA" w:rsidRDefault="005C3F9F" w:rsidP="005C3F9F">
      <w:pPr>
        <w:pStyle w:val="Unter-berschriftIndigo"/>
        <w:rPr>
          <w:color w:val="0F2B57" w:themeColor="text2"/>
        </w:rPr>
      </w:pPr>
      <w:r w:rsidRPr="00EE62BA">
        <w:rPr>
          <w:color w:val="0F2B57" w:themeColor="text2"/>
        </w:rPr>
        <w:t>Ablauf der Methode</w:t>
      </w:r>
    </w:p>
    <w:p w14:paraId="5F3EE9BF" w14:textId="77777777" w:rsidR="005C3F9F" w:rsidRPr="00EE62BA" w:rsidRDefault="005C3F9F" w:rsidP="00E72AB9">
      <w:pPr>
        <w:rPr>
          <w:color w:val="000000" w:themeColor="accent5"/>
        </w:rPr>
      </w:pPr>
      <w:r w:rsidRPr="00EE62BA">
        <w:rPr>
          <w:color w:val="000000" w:themeColor="accent5"/>
        </w:rPr>
        <w:t>Die Lehrperson bereitet zum Abschluss einer thematischen Einheit Moderationskarten mit Fragen oder Begriffen vor, anhand derer die Studierenden die zentralen Aspekte der Lerneinheit wiederholen können. Die Fragen und Begriffe sollten auf verschiedene Verarbeitungstiefen und Kompetenzstufen abzielen und verschiedene Fragearten beinhalten (z.B. geschlossene und offene Fragen, Wissensfragen und Meinungsfragen). Es können auch „Glückslose“ einbaut werden, bei denen die Studierenden keine Frage beantwortet müssen.</w:t>
      </w:r>
    </w:p>
    <w:p w14:paraId="0B9A371B" w14:textId="77777777" w:rsidR="005C3F9F" w:rsidRPr="00EE62BA" w:rsidRDefault="005C3F9F" w:rsidP="00E72AB9">
      <w:pPr>
        <w:rPr>
          <w:color w:val="000000" w:themeColor="accent5"/>
        </w:rPr>
      </w:pPr>
      <w:r w:rsidRPr="00EE62BA">
        <w:rPr>
          <w:color w:val="000000" w:themeColor="accent5"/>
        </w:rPr>
        <w:t>Die Moderationskarten werden zusammengefaltet in einen Beutel oder eine kleine Schachtel gelegt, aus der die Studierenden dann nacheinander jeweils eine Karte ziehen.  Sie lesen die Karte laut vor und beantworten die Frage oder erklären den Begriff im Plenum. Falls die Studierenden die Antwort nicht kennen, wird die Frage an die nächste Person oder für alle frei gegeben.</w:t>
      </w:r>
    </w:p>
    <w:p w14:paraId="3640BDCF" w14:textId="77777777" w:rsidR="005C3F9F" w:rsidRPr="00EE62BA" w:rsidRDefault="005C3F9F" w:rsidP="00E72AB9">
      <w:pPr>
        <w:rPr>
          <w:color w:val="000000" w:themeColor="accent5"/>
        </w:rPr>
      </w:pPr>
      <w:r w:rsidRPr="00EE62BA">
        <w:rPr>
          <w:color w:val="000000" w:themeColor="accent5"/>
        </w:rPr>
        <w:t>Zum Abschluss der Frage kann die Lehrperson auf eventuelle Unklarheiten eingehen oder die anderen Studierenden um Ergänzungen und Kommentare bitten, bevor die nächste Karte gezogen wird.</w:t>
      </w:r>
    </w:p>
    <w:p w14:paraId="6CBE6E1C" w14:textId="4FA0295A" w:rsidR="005C3F9F" w:rsidRPr="00EE62BA" w:rsidRDefault="005C3F9F" w:rsidP="00E04CB4">
      <w:pPr>
        <w:pStyle w:val="Unter-berschriftIndigo"/>
      </w:pPr>
      <w:r w:rsidRPr="00EE62BA">
        <w:t>Variante</w:t>
      </w:r>
      <w:r w:rsidR="00E04CB4">
        <w:t>n</w:t>
      </w:r>
    </w:p>
    <w:p w14:paraId="6093260D" w14:textId="77777777" w:rsidR="005C3F9F" w:rsidRPr="00EE62BA" w:rsidRDefault="005C3F9F" w:rsidP="00E72AB9">
      <w:pPr>
        <w:rPr>
          <w:color w:val="000000" w:themeColor="accent5"/>
        </w:rPr>
      </w:pPr>
      <w:r w:rsidRPr="00EE62BA">
        <w:rPr>
          <w:color w:val="000000" w:themeColor="accent5"/>
        </w:rPr>
        <w:t>Anstatt von der Lehrperson können die Karten mit Fragen bzw. Begriffen auch von den Studierenden selbst erstellt werden. Dies kann entweder in Einzelarbeit oder in Kleingruppen geschehen. Dadurch wiederholen die Studierenden die Inhalte schon beim Erstellen der Fragen und reflektieren gezielt, was die zentralen Aspekte der Lerneinheit waren. Auch eventuelle Unklarheiten können so aufgedeckt und angesprochen werden.</w:t>
      </w:r>
    </w:p>
    <w:p w14:paraId="73474DA3" w14:textId="77777777" w:rsidR="005C3F9F" w:rsidRPr="00EE62BA" w:rsidRDefault="005C3F9F" w:rsidP="00E72AB9">
      <w:pPr>
        <w:rPr>
          <w:color w:val="000000" w:themeColor="accent5"/>
        </w:rPr>
      </w:pPr>
      <w:r w:rsidRPr="00EE62BA">
        <w:rPr>
          <w:color w:val="000000" w:themeColor="accent5"/>
        </w:rPr>
        <w:t xml:space="preserve">Die Methode kann auch digital umgesetzt werden. Die Fragen werden entweder von der Lehrperson erstellt oder über ein Cryptpad von den Studierenden zusammengestellt und durchnummeriert. Die Studierenden wählen dann eine beliebige Zahl aus und beantworten die entsprechende Frage. Alternativ kann die Frage auch über einen </w:t>
      </w:r>
      <w:r w:rsidRPr="00701854">
        <w:rPr>
          <w:color w:val="000000" w:themeColor="accent5"/>
          <w:lang w:val="en-GB"/>
        </w:rPr>
        <w:t>Random-Number-Generator</w:t>
      </w:r>
      <w:r w:rsidRPr="00EE62BA">
        <w:rPr>
          <w:color w:val="000000" w:themeColor="accent5"/>
        </w:rPr>
        <w:t xml:space="preserve"> oder digitale Würfel ausgewählt werden.</w:t>
      </w:r>
    </w:p>
    <w:p w14:paraId="0980633A" w14:textId="77777777" w:rsidR="00E7750F" w:rsidRPr="00EE62BA" w:rsidRDefault="00E7750F" w:rsidP="00E7750F">
      <w:pPr>
        <w:pStyle w:val="berschrift3Magenta"/>
        <w:rPr>
          <w:color w:val="0F2B57" w:themeColor="text2"/>
        </w:rPr>
      </w:pPr>
      <w:bookmarkStart w:id="96" w:name="_Toc106718734"/>
      <w:bookmarkStart w:id="97" w:name="_Toc114738790"/>
      <w:r w:rsidRPr="00EE62BA">
        <w:rPr>
          <w:color w:val="0F2B57" w:themeColor="text2"/>
        </w:rPr>
        <w:t>Herbstlaub</w:t>
      </w:r>
      <w:bookmarkEnd w:id="96"/>
      <w:bookmarkEnd w:id="97"/>
    </w:p>
    <w:p w14:paraId="37E5671A" w14:textId="77777777" w:rsidR="00657C2E" w:rsidRPr="00EE62BA" w:rsidRDefault="00657C2E" w:rsidP="00657C2E">
      <w:pPr>
        <w:pStyle w:val="Unter-berschriftIndigo"/>
        <w:rPr>
          <w:color w:val="0F2B57" w:themeColor="text2"/>
        </w:rPr>
      </w:pPr>
      <w:r w:rsidRPr="00EE62BA">
        <w:rPr>
          <w:color w:val="0F2B57" w:themeColor="text2"/>
        </w:rPr>
        <w:t>Beschreibung der MEthode</w:t>
      </w:r>
    </w:p>
    <w:p w14:paraId="76B1337F" w14:textId="69BE4FED" w:rsidR="00657C2E" w:rsidRPr="00EE62BA" w:rsidRDefault="00657C2E" w:rsidP="00E72AB9">
      <w:pPr>
        <w:rPr>
          <w:color w:val="000000" w:themeColor="accent5"/>
        </w:rPr>
      </w:pPr>
      <w:r w:rsidRPr="00EE62BA">
        <w:rPr>
          <w:color w:val="000000" w:themeColor="accent5"/>
        </w:rPr>
        <w:t xml:space="preserve">Herbstlaub ist eine </w:t>
      </w:r>
      <w:r w:rsidR="00701854" w:rsidRPr="00EE62BA">
        <w:rPr>
          <w:color w:val="000000" w:themeColor="accent5"/>
        </w:rPr>
        <w:t>Brainstorming</w:t>
      </w:r>
      <w:r w:rsidRPr="00EE62BA">
        <w:rPr>
          <w:color w:val="000000" w:themeColor="accent5"/>
        </w:rPr>
        <w:t xml:space="preserve">-Methode, mit der verschiedene Ideen zu einem Thema gesammelt und spielerisch visualisiert werden können. Die Methode kann zum Wiederholen und Aktivieren von bereits vorhandenem oder zur Generierung von neuem Wissen eingesetzt werden. In einer abgewandelten Variante kann das Herbstlaub auch als Methode der Kategorie Auswerten und Reflexion eingesetzt werden, mit der ähnlich wie bei der Methode </w:t>
      </w:r>
      <w:r w:rsidRPr="00E04CB4">
        <w:t>Vorher-Fragen aufgreifen</w:t>
      </w:r>
      <w:r w:rsidRPr="00EE62BA">
        <w:rPr>
          <w:color w:val="000000" w:themeColor="accent5"/>
        </w:rPr>
        <w:t xml:space="preserve"> überprüft werden</w:t>
      </w:r>
      <w:r w:rsidR="00E04CB4">
        <w:rPr>
          <w:color w:val="000000" w:themeColor="accent5"/>
        </w:rPr>
        <w:t xml:space="preserve"> </w:t>
      </w:r>
      <w:r w:rsidRPr="00EE62BA">
        <w:rPr>
          <w:color w:val="000000" w:themeColor="accent5"/>
        </w:rPr>
        <w:t>kann</w:t>
      </w:r>
      <w:r w:rsidR="00E04CB4">
        <w:rPr>
          <w:color w:val="000000" w:themeColor="accent5"/>
        </w:rPr>
        <w:t>,</w:t>
      </w:r>
      <w:r w:rsidRPr="00EE62BA">
        <w:rPr>
          <w:color w:val="000000" w:themeColor="accent5"/>
        </w:rPr>
        <w:t xml:space="preserve"> ob alle Fragen der Lernenden beantwortet werden konnten.</w:t>
      </w:r>
    </w:p>
    <w:p w14:paraId="0711944A" w14:textId="77777777" w:rsidR="00657C2E" w:rsidRPr="00EE62BA" w:rsidRDefault="00657C2E" w:rsidP="00657C2E">
      <w:pPr>
        <w:pStyle w:val="Unter-berschriftIndigo"/>
        <w:rPr>
          <w:color w:val="0F2B57" w:themeColor="text2"/>
        </w:rPr>
      </w:pPr>
      <w:r w:rsidRPr="00EE62BA">
        <w:rPr>
          <w:color w:val="0F2B57" w:themeColor="text2"/>
        </w:rPr>
        <w:t>Gruppengröße und Kursformat</w:t>
      </w:r>
    </w:p>
    <w:p w14:paraId="487285D1" w14:textId="77777777" w:rsidR="00657C2E" w:rsidRPr="00EE62BA" w:rsidRDefault="00657C2E" w:rsidP="00E72AB9">
      <w:pPr>
        <w:rPr>
          <w:color w:val="000000" w:themeColor="accent5"/>
        </w:rPr>
      </w:pPr>
      <w:r w:rsidRPr="00EE62BA">
        <w:rPr>
          <w:color w:val="000000" w:themeColor="accent5"/>
        </w:rPr>
        <w:t>Die Methode eignet sich für kleine bis mittlere Seminargruppen.</w:t>
      </w:r>
    </w:p>
    <w:p w14:paraId="6C847FD6" w14:textId="77777777" w:rsidR="00657C2E" w:rsidRPr="00EE62BA" w:rsidRDefault="00657C2E" w:rsidP="00657C2E">
      <w:pPr>
        <w:pStyle w:val="Unter-berschriftIndigo"/>
        <w:rPr>
          <w:color w:val="0F2B57" w:themeColor="text2"/>
        </w:rPr>
      </w:pPr>
      <w:r w:rsidRPr="00EE62BA">
        <w:rPr>
          <w:color w:val="0F2B57" w:themeColor="text2"/>
        </w:rPr>
        <w:t>Dauer</w:t>
      </w:r>
    </w:p>
    <w:p w14:paraId="32291793" w14:textId="4C7879C1" w:rsidR="00657C2E" w:rsidRPr="00EE62BA" w:rsidRDefault="00657C2E" w:rsidP="00E72AB9">
      <w:pPr>
        <w:rPr>
          <w:color w:val="000000" w:themeColor="accent5"/>
        </w:rPr>
      </w:pPr>
      <w:r w:rsidRPr="00EE62BA">
        <w:rPr>
          <w:color w:val="000000" w:themeColor="accent5"/>
        </w:rPr>
        <w:t>Für den Einsatz als Reflexions-Methode reichen je nach Klärungsbedarf ca. 10-15 Minuten.</w:t>
      </w:r>
    </w:p>
    <w:p w14:paraId="6D7A2C5B" w14:textId="77777777" w:rsidR="00657C2E" w:rsidRPr="00EE62BA" w:rsidRDefault="00657C2E" w:rsidP="00657C2E">
      <w:pPr>
        <w:pStyle w:val="Unter-berschriftIndigo"/>
        <w:rPr>
          <w:color w:val="0F2B57" w:themeColor="text2"/>
        </w:rPr>
      </w:pPr>
      <w:r w:rsidRPr="00EE62BA">
        <w:rPr>
          <w:color w:val="0F2B57" w:themeColor="text2"/>
        </w:rPr>
        <w:t>Ablauf der Methode</w:t>
      </w:r>
    </w:p>
    <w:p w14:paraId="4C8E2D91" w14:textId="77777777" w:rsidR="00657C2E" w:rsidRPr="00EE62BA" w:rsidRDefault="00657C2E" w:rsidP="00E72AB9">
      <w:pPr>
        <w:rPr>
          <w:color w:val="000000" w:themeColor="accent5"/>
        </w:rPr>
      </w:pPr>
      <w:r w:rsidRPr="00EE62BA">
        <w:rPr>
          <w:color w:val="000000" w:themeColor="accent5"/>
        </w:rPr>
        <w:t>Variante: Herbstlaub als Methode der Kategorie Auswerten und Reflexion</w:t>
      </w:r>
    </w:p>
    <w:p w14:paraId="0576FFE0" w14:textId="17530D26" w:rsidR="00657C2E" w:rsidRPr="00EE62BA" w:rsidRDefault="00657C2E" w:rsidP="00E72AB9">
      <w:pPr>
        <w:rPr>
          <w:color w:val="000000" w:themeColor="accent5"/>
        </w:rPr>
      </w:pPr>
      <w:r w:rsidRPr="00EE62BA">
        <w:rPr>
          <w:color w:val="000000" w:themeColor="accent5"/>
        </w:rPr>
        <w:t xml:space="preserve">Als Methode der Kategorie Auswerten und Reflexion eignet sich das Herbstlaub dazu, den Lernenden ihren Lernprozess zu verdeutlichen und ihren Lernfortschritt zu überprüfen. Dabei werden die in einer </w:t>
      </w:r>
      <w:r w:rsidRPr="00E04CB4">
        <w:t>Erwartungsabfrage</w:t>
      </w:r>
      <w:r w:rsidRPr="00EE62BA">
        <w:rPr>
          <w:color w:val="000000" w:themeColor="accent5"/>
        </w:rPr>
        <w:t xml:space="preserve"> oder </w:t>
      </w:r>
      <w:r w:rsidRPr="00E04CB4">
        <w:t>Vorher-Fragen</w:t>
      </w:r>
      <w:r w:rsidRPr="00EE62BA">
        <w:rPr>
          <w:color w:val="000000" w:themeColor="accent5"/>
        </w:rPr>
        <w:t xml:space="preserve"> gesammelten inhaltlichen Fragen der Lernenden </w:t>
      </w:r>
      <w:r w:rsidR="007B6306" w:rsidRPr="00EE62BA">
        <w:rPr>
          <w:color w:val="000000" w:themeColor="accent5"/>
        </w:rPr>
        <w:t>auf einem Whiteboard</w:t>
      </w:r>
      <w:r w:rsidRPr="00EE62BA">
        <w:rPr>
          <w:color w:val="000000" w:themeColor="accent5"/>
        </w:rPr>
        <w:t xml:space="preserve"> oder einem Flipchart visualisiert. Am Ende der Sitzung werden die einzelnen Karten im Plenum besprochen. Wenn die Fragen bereits beantwortet wurden, wird die Karte entfernt. Offene Fragen können im Anschluss an die Methode noch geklärt werden. </w:t>
      </w:r>
    </w:p>
    <w:p w14:paraId="4142F2F1" w14:textId="6FEA696B" w:rsidR="00657C2E" w:rsidRPr="00EE62BA" w:rsidRDefault="00B36D79" w:rsidP="00657C2E">
      <w:pPr>
        <w:pStyle w:val="Unter-berschriftIndigo"/>
        <w:rPr>
          <w:color w:val="0F2B57" w:themeColor="text2"/>
        </w:rPr>
      </w:pPr>
      <w:r w:rsidRPr="00EE62BA">
        <w:rPr>
          <w:color w:val="0F2B57" w:themeColor="text2"/>
        </w:rPr>
        <w:t>Variante</w:t>
      </w:r>
    </w:p>
    <w:p w14:paraId="3BFDE365" w14:textId="77777777" w:rsidR="00657C2E" w:rsidRPr="00EE62BA" w:rsidRDefault="00657C2E" w:rsidP="00E72AB9">
      <w:pPr>
        <w:rPr>
          <w:color w:val="000000" w:themeColor="accent5"/>
        </w:rPr>
      </w:pPr>
      <w:r w:rsidRPr="00EE62BA">
        <w:rPr>
          <w:color w:val="000000" w:themeColor="accent5"/>
        </w:rPr>
        <w:t>Digital lässt sich die Methode Herbstlaub sowohl als Aktivierungs- und Ideensammlungsmethode als auch als Reflexionsmethode über ein Miro-Board oder ein Padlet realisieren, wo die Lernenden Notizzettel an die digitale Pinnwand anbringen können. Für die Reflexionsmethode können die Notizen, die schon beantwortet wurden, dann einfach zur Seite geschoben werden.</w:t>
      </w:r>
    </w:p>
    <w:p w14:paraId="174ED9D0" w14:textId="77777777" w:rsidR="00DA7D2D" w:rsidRPr="00EE62BA" w:rsidRDefault="00DA7D2D" w:rsidP="00DA7D2D">
      <w:pPr>
        <w:pStyle w:val="berschrift3Magenta"/>
        <w:rPr>
          <w:color w:val="0F2B57" w:themeColor="text2"/>
        </w:rPr>
      </w:pPr>
      <w:bookmarkStart w:id="98" w:name="_Toc106718735"/>
      <w:bookmarkStart w:id="99" w:name="_Toc114738791"/>
      <w:r w:rsidRPr="00EE62BA">
        <w:rPr>
          <w:color w:val="0F2B57" w:themeColor="text2"/>
        </w:rPr>
        <w:t>Murmelgruppe</w:t>
      </w:r>
      <w:bookmarkEnd w:id="98"/>
      <w:bookmarkEnd w:id="99"/>
      <w:r w:rsidRPr="00EE62BA">
        <w:rPr>
          <w:color w:val="0F2B57" w:themeColor="text2"/>
        </w:rPr>
        <w:t xml:space="preserve"> </w:t>
      </w:r>
    </w:p>
    <w:p w14:paraId="4706C353" w14:textId="77777777" w:rsidR="00DA7D2D" w:rsidRPr="00EE62BA" w:rsidRDefault="00DA7D2D" w:rsidP="00DA7D2D">
      <w:pPr>
        <w:pStyle w:val="Unter-berschriftIndigo"/>
        <w:rPr>
          <w:color w:val="0F2B57" w:themeColor="text2"/>
        </w:rPr>
      </w:pPr>
      <w:r w:rsidRPr="00EE62BA">
        <w:rPr>
          <w:color w:val="0F2B57" w:themeColor="text2"/>
        </w:rPr>
        <w:t>Beschreibung der MEthode</w:t>
      </w:r>
    </w:p>
    <w:p w14:paraId="69801AEC" w14:textId="77777777" w:rsidR="00DA7D2D" w:rsidRPr="00EE62BA" w:rsidRDefault="00DA7D2D" w:rsidP="00E72AB9">
      <w:pPr>
        <w:rPr>
          <w:color w:val="000000" w:themeColor="accent5"/>
        </w:rPr>
      </w:pPr>
      <w:r w:rsidRPr="00EE62BA">
        <w:rPr>
          <w:color w:val="000000" w:themeColor="accent5"/>
        </w:rPr>
        <w:t xml:space="preserve">Die Methode „Murmelgruppe“ ist flexibel einsetzbar und eignet sich durch den geringen Zeit- und Organisationsaufwand auch für große Gruppen und Vorlesung. Die Studierenden setzen sich in kleinen Diskussionsgruppen mit einem bestimmten Thema auseinander und formulieren einen gemeinsamen Standpunkt. Dadurch sinkt die Hemmschwelle, Fragen im Plenum zu beantworten, da sie die Ergebnisse der Gruppe präsentieren können und nicht alleine im Fokus stehen. </w:t>
      </w:r>
    </w:p>
    <w:p w14:paraId="7295AC6B" w14:textId="77777777" w:rsidR="00DA7D2D" w:rsidRPr="00EE62BA" w:rsidRDefault="00DA7D2D" w:rsidP="00DA7D2D">
      <w:pPr>
        <w:pStyle w:val="Unter-berschriftIndigo"/>
        <w:rPr>
          <w:color w:val="0F2B57" w:themeColor="text2"/>
        </w:rPr>
      </w:pPr>
      <w:r w:rsidRPr="00EE62BA">
        <w:rPr>
          <w:color w:val="0F2B57" w:themeColor="text2"/>
        </w:rPr>
        <w:t>Gruppengröße und Kursformat</w:t>
      </w:r>
    </w:p>
    <w:p w14:paraId="73047928" w14:textId="77777777" w:rsidR="00DA7D2D" w:rsidRPr="00EE62BA" w:rsidRDefault="00DA7D2D" w:rsidP="00E72AB9">
      <w:pPr>
        <w:rPr>
          <w:color w:val="000000" w:themeColor="accent5"/>
        </w:rPr>
      </w:pPr>
      <w:r w:rsidRPr="00EE62BA">
        <w:rPr>
          <w:color w:val="000000" w:themeColor="accent5"/>
        </w:rPr>
        <w:t>Die Methode eignet sich für alle Gruppengrößen und Kursformate.</w:t>
      </w:r>
    </w:p>
    <w:p w14:paraId="0DA8F024" w14:textId="77777777" w:rsidR="00DA7D2D" w:rsidRPr="00EE62BA" w:rsidRDefault="00DA7D2D" w:rsidP="00DA7D2D">
      <w:pPr>
        <w:pStyle w:val="Unter-berschriftIndigo"/>
        <w:rPr>
          <w:color w:val="0F2B57" w:themeColor="text2"/>
        </w:rPr>
      </w:pPr>
      <w:r w:rsidRPr="00EE62BA">
        <w:rPr>
          <w:color w:val="0F2B57" w:themeColor="text2"/>
        </w:rPr>
        <w:t>Dauer</w:t>
      </w:r>
    </w:p>
    <w:p w14:paraId="25114B41" w14:textId="77777777" w:rsidR="00DA7D2D" w:rsidRPr="00EE62BA" w:rsidRDefault="00DA7D2D" w:rsidP="00E72AB9">
      <w:pPr>
        <w:rPr>
          <w:color w:val="000000" w:themeColor="accent5"/>
        </w:rPr>
      </w:pPr>
      <w:r w:rsidRPr="00EE62BA">
        <w:rPr>
          <w:color w:val="000000" w:themeColor="accent5"/>
        </w:rPr>
        <w:t xml:space="preserve">Je nach Fragestellung sollten ca. 3-10 Minuten für den Austausch in den Paaren oder in der Gruppe und eine Ergebnissicherung im Plenum eingeplant werden. Bei der Ergebnissicherung reicht es (vor allem bei größeren Kursen), einzelne Paare oder Gruppen herauszugreifen und die anderen um Ergänzungen zu bitten. </w:t>
      </w:r>
    </w:p>
    <w:p w14:paraId="2380BC9B" w14:textId="77777777" w:rsidR="00DA7D2D" w:rsidRPr="00EE62BA" w:rsidRDefault="00DA7D2D" w:rsidP="00DA7D2D">
      <w:pPr>
        <w:pStyle w:val="Unter-berschriftIndigo"/>
        <w:rPr>
          <w:color w:val="0F2B57" w:themeColor="text2"/>
        </w:rPr>
      </w:pPr>
      <w:r w:rsidRPr="00EE62BA">
        <w:rPr>
          <w:color w:val="0F2B57" w:themeColor="text2"/>
        </w:rPr>
        <w:t>Ablauf der Methode</w:t>
      </w:r>
    </w:p>
    <w:p w14:paraId="1CD03E6F" w14:textId="559EBFD9" w:rsidR="00DA7D2D" w:rsidRPr="00EE62BA" w:rsidRDefault="00DA7D2D" w:rsidP="00E72AB9">
      <w:pPr>
        <w:rPr>
          <w:color w:val="000000" w:themeColor="accent5"/>
        </w:rPr>
      </w:pPr>
      <w:r w:rsidRPr="00EE62BA">
        <w:rPr>
          <w:color w:val="000000" w:themeColor="accent5"/>
        </w:rPr>
        <w:t xml:space="preserve">Die Lehrperson stellt eine Frage. Sie gibt einen konkreten und kurzen Zeitrahmen vor und fordert die Studierenden auf, sich zu zweit oder in Kleingruppen bis zu 4 Personen mit ihren unmittelbaren Sitznachbarn (oder den Studierenden in der Reihe hinter ihnen) zu der Frage auszutauschen. Die Fragestellung bleibt während der Murmelphase visualisiert (z.B. </w:t>
      </w:r>
      <w:r w:rsidR="007B6306" w:rsidRPr="00EE62BA">
        <w:rPr>
          <w:color w:val="000000" w:themeColor="accent5"/>
        </w:rPr>
        <w:t>an dem Whiteboard</w:t>
      </w:r>
      <w:r w:rsidRPr="00EE62BA">
        <w:rPr>
          <w:color w:val="000000" w:themeColor="accent5"/>
        </w:rPr>
        <w:t xml:space="preserve"> oder auf einer </w:t>
      </w:r>
      <w:r w:rsidR="00B36D79" w:rsidRPr="00EE62BA">
        <w:rPr>
          <w:color w:val="000000" w:themeColor="accent5"/>
        </w:rPr>
        <w:t>PowerPoint</w:t>
      </w:r>
      <w:r w:rsidRPr="00EE62BA">
        <w:rPr>
          <w:color w:val="000000" w:themeColor="accent5"/>
        </w:rPr>
        <w:t xml:space="preserve">-Folie). </w:t>
      </w:r>
    </w:p>
    <w:p w14:paraId="7BF7DDAB" w14:textId="77777777" w:rsidR="00DA7D2D" w:rsidRPr="00EE62BA" w:rsidRDefault="00DA7D2D" w:rsidP="00E72AB9">
      <w:pPr>
        <w:rPr>
          <w:color w:val="000000" w:themeColor="accent5"/>
        </w:rPr>
      </w:pPr>
      <w:r w:rsidRPr="00EE62BA">
        <w:rPr>
          <w:color w:val="000000" w:themeColor="accent5"/>
        </w:rPr>
        <w:t>Im Anschluss können einzelne Paare oder Kleingruppen zu ihren Diskussionsergebnissen befragt werden. Die anderen Paare oder Kleingruppen können die vorgestellten Ideen ergänzen oder gegebenenfalls alternative Ergebnisse vorstellen.</w:t>
      </w:r>
    </w:p>
    <w:p w14:paraId="6EFFF5E9" w14:textId="05D1AB47" w:rsidR="00DA7D2D" w:rsidRPr="00EE62BA" w:rsidRDefault="00B36D79" w:rsidP="00DA7D2D">
      <w:pPr>
        <w:pStyle w:val="Unter-berschriftIndigo"/>
        <w:rPr>
          <w:color w:val="0F2B57" w:themeColor="text2"/>
        </w:rPr>
      </w:pPr>
      <w:r w:rsidRPr="00EE62BA">
        <w:rPr>
          <w:color w:val="0F2B57" w:themeColor="text2"/>
        </w:rPr>
        <w:t>Variante</w:t>
      </w:r>
    </w:p>
    <w:p w14:paraId="6C89D12C" w14:textId="77777777" w:rsidR="00DA7D2D" w:rsidRPr="00EE62BA" w:rsidRDefault="00DA7D2D" w:rsidP="00E72AB9">
      <w:pPr>
        <w:rPr>
          <w:color w:val="000000" w:themeColor="accent5"/>
        </w:rPr>
      </w:pPr>
      <w:r w:rsidRPr="00EE62BA">
        <w:rPr>
          <w:color w:val="000000" w:themeColor="accent5"/>
        </w:rPr>
        <w:t>Digital lässt sich die Methode über die Konferenzräume von Zoom umsetzen. Die Studierenden werden zu zweit oder in Kleingruppen automatisch in die zeitlich begrenzten Konferenzräume eingeteilt. Die Fragestellung kann über die „Nachricht an alle senden“-Funktion mit in die Konferenzräume gegeben werden. Nach Ablauf der Zeit können einzelne Gruppen zu ihren Ergebnissen befragt werden.</w:t>
      </w:r>
    </w:p>
    <w:p w14:paraId="692D4D10" w14:textId="77777777" w:rsidR="00DA7D2D" w:rsidRPr="00701854" w:rsidRDefault="00DA7D2D" w:rsidP="00DA7D2D">
      <w:pPr>
        <w:pStyle w:val="berschrift3Magenta"/>
        <w:rPr>
          <w:color w:val="0F2B57" w:themeColor="text2"/>
          <w:lang w:val="en-GB"/>
        </w:rPr>
      </w:pPr>
      <w:bookmarkStart w:id="100" w:name="_Toc106718736"/>
      <w:bookmarkStart w:id="101" w:name="_Toc114738792"/>
      <w:r w:rsidRPr="00701854">
        <w:rPr>
          <w:color w:val="0F2B57" w:themeColor="text2"/>
          <w:lang w:val="en-GB"/>
        </w:rPr>
        <w:t>One-Minute-Paper</w:t>
      </w:r>
      <w:bookmarkEnd w:id="100"/>
      <w:bookmarkEnd w:id="101"/>
      <w:r w:rsidRPr="00701854">
        <w:rPr>
          <w:color w:val="0F2B57" w:themeColor="text2"/>
          <w:lang w:val="en-GB"/>
        </w:rPr>
        <w:t xml:space="preserve"> </w:t>
      </w:r>
    </w:p>
    <w:p w14:paraId="09F25581" w14:textId="77777777" w:rsidR="00DA7D2D" w:rsidRPr="00EE62BA" w:rsidRDefault="00DA7D2D" w:rsidP="00DA7D2D">
      <w:pPr>
        <w:pStyle w:val="Unter-berschriftIndigo"/>
        <w:rPr>
          <w:color w:val="0F2B57" w:themeColor="text2"/>
        </w:rPr>
      </w:pPr>
      <w:r w:rsidRPr="00EE62BA">
        <w:rPr>
          <w:color w:val="0F2B57" w:themeColor="text2"/>
        </w:rPr>
        <w:t>Beschreibung der MEthode</w:t>
      </w:r>
    </w:p>
    <w:p w14:paraId="30C6DE8D" w14:textId="77777777" w:rsidR="00DA7D2D" w:rsidRPr="00EE62BA" w:rsidRDefault="00DA7D2D" w:rsidP="00E72AB9">
      <w:pPr>
        <w:rPr>
          <w:color w:val="000000" w:themeColor="accent5"/>
        </w:rPr>
      </w:pPr>
      <w:r w:rsidRPr="00EE62BA">
        <w:rPr>
          <w:color w:val="000000" w:themeColor="accent5"/>
        </w:rPr>
        <w:t>Durch die Methode werden die Studierenden dazu angeregt, die Inhalte zu wiederholen und zusammenzufassen. Dadurch können sie ihren Lernprozess überprüfen und ihre Fähigkeit ausbauen, Inhalte auf das Wesentliche zu reduzieren.</w:t>
      </w:r>
    </w:p>
    <w:p w14:paraId="585492E6" w14:textId="77777777" w:rsidR="00DA7D2D" w:rsidRPr="00EE62BA" w:rsidRDefault="00DA7D2D" w:rsidP="00DA7D2D">
      <w:pPr>
        <w:pStyle w:val="Unter-berschriftIndigo"/>
        <w:rPr>
          <w:color w:val="0F2B57" w:themeColor="text2"/>
        </w:rPr>
      </w:pPr>
      <w:r w:rsidRPr="00EE62BA">
        <w:rPr>
          <w:color w:val="0F2B57" w:themeColor="text2"/>
        </w:rPr>
        <w:t>Gruppengröße und Kursformat</w:t>
      </w:r>
    </w:p>
    <w:p w14:paraId="3F946CED" w14:textId="77777777" w:rsidR="00DA7D2D" w:rsidRPr="00EE62BA" w:rsidRDefault="00DA7D2D" w:rsidP="00E72AB9">
      <w:pPr>
        <w:rPr>
          <w:color w:val="000000" w:themeColor="accent5"/>
        </w:rPr>
      </w:pPr>
      <w:r w:rsidRPr="00EE62BA">
        <w:rPr>
          <w:color w:val="000000" w:themeColor="accent5"/>
        </w:rPr>
        <w:t xml:space="preserve">Die Methode eignet sich für alle Gruppengrößen und Kursformate. </w:t>
      </w:r>
    </w:p>
    <w:p w14:paraId="3C23A51A" w14:textId="77777777" w:rsidR="00DA7D2D" w:rsidRPr="00EE62BA" w:rsidRDefault="00DA7D2D" w:rsidP="00DA7D2D">
      <w:pPr>
        <w:pStyle w:val="Unter-berschriftIndigo"/>
        <w:rPr>
          <w:color w:val="0F2B57" w:themeColor="text2"/>
        </w:rPr>
      </w:pPr>
      <w:r w:rsidRPr="00EE62BA">
        <w:rPr>
          <w:color w:val="0F2B57" w:themeColor="text2"/>
        </w:rPr>
        <w:t>Dauer</w:t>
      </w:r>
    </w:p>
    <w:p w14:paraId="3E81AA97" w14:textId="77777777" w:rsidR="00DA7D2D" w:rsidRPr="00EE62BA" w:rsidRDefault="00DA7D2D" w:rsidP="00E72AB9">
      <w:pPr>
        <w:rPr>
          <w:color w:val="000000" w:themeColor="accent5"/>
        </w:rPr>
      </w:pPr>
      <w:r w:rsidRPr="00EE62BA">
        <w:rPr>
          <w:color w:val="000000" w:themeColor="accent5"/>
        </w:rPr>
        <w:t>Die Methode selbst dauert, wie der Name schon sagt, ca. eine Minute. Mit einer kurzen Anleitung der Methode und dem abschließenden Einsammeln der Moderationskarten sollte die Methode nur ca. 3 Minuten in Anspruch nehmen.</w:t>
      </w:r>
    </w:p>
    <w:p w14:paraId="0F7A3C06" w14:textId="77777777" w:rsidR="00DA7D2D" w:rsidRPr="00EE62BA" w:rsidRDefault="00DA7D2D" w:rsidP="00DA7D2D">
      <w:pPr>
        <w:pStyle w:val="Unter-berschriftIndigo"/>
        <w:rPr>
          <w:color w:val="0F2B57" w:themeColor="text2"/>
        </w:rPr>
      </w:pPr>
      <w:r w:rsidRPr="00EE62BA">
        <w:rPr>
          <w:color w:val="0F2B57" w:themeColor="text2"/>
        </w:rPr>
        <w:t>Ablauf der Methode</w:t>
      </w:r>
    </w:p>
    <w:p w14:paraId="5F5D6B80" w14:textId="0084D98A" w:rsidR="00DA7D2D" w:rsidRPr="00EE62BA" w:rsidRDefault="00DA7D2D" w:rsidP="00E72AB9">
      <w:pPr>
        <w:rPr>
          <w:color w:val="000000" w:themeColor="accent5"/>
        </w:rPr>
      </w:pPr>
      <w:r w:rsidRPr="00EE62BA">
        <w:rPr>
          <w:color w:val="000000" w:themeColor="accent5"/>
        </w:rPr>
        <w:t xml:space="preserve">Die Lehrperson verteilt Moderationskarten an die Studierenden und fordert sie auf, ein kurzes Zwischenfazit aus der Lehrveranstaltungssitzung oder einer Lerneinheit zu ziehen.  Dafür stellt die Lehrperson eine Frage (z.B. „Was war heute für dich die wichtigste Erkenntnis?“), die auf einer </w:t>
      </w:r>
      <w:r w:rsidR="00B36D79" w:rsidRPr="00EE62BA">
        <w:rPr>
          <w:color w:val="000000" w:themeColor="accent5"/>
        </w:rPr>
        <w:t>PowerPoint</w:t>
      </w:r>
      <w:r w:rsidRPr="00EE62BA">
        <w:rPr>
          <w:color w:val="000000" w:themeColor="accent5"/>
        </w:rPr>
        <w:t xml:space="preserve">-Folie oder auf einem Whiteboard visualisiert wird und während der gesamten Methode sichtbar bleibt. </w:t>
      </w:r>
    </w:p>
    <w:p w14:paraId="1DF1E59E" w14:textId="77777777" w:rsidR="00DA7D2D" w:rsidRPr="00EE62BA" w:rsidRDefault="00DA7D2D" w:rsidP="00E72AB9">
      <w:pPr>
        <w:rPr>
          <w:color w:val="000000" w:themeColor="accent5"/>
        </w:rPr>
      </w:pPr>
      <w:r w:rsidRPr="00EE62BA">
        <w:rPr>
          <w:color w:val="000000" w:themeColor="accent5"/>
        </w:rPr>
        <w:t xml:space="preserve">Die Studierenden beantworten die Frage auf der Moderationskarte. Dafür haben sie ca. eine Minute Zeit. </w:t>
      </w:r>
    </w:p>
    <w:p w14:paraId="6402A940" w14:textId="77777777" w:rsidR="00DA7D2D" w:rsidRPr="00EE62BA" w:rsidRDefault="00DA7D2D" w:rsidP="00E72AB9">
      <w:pPr>
        <w:rPr>
          <w:color w:val="000000" w:themeColor="accent5"/>
        </w:rPr>
      </w:pPr>
      <w:r w:rsidRPr="00EE62BA">
        <w:rPr>
          <w:color w:val="000000" w:themeColor="accent5"/>
        </w:rPr>
        <w:t>Im Anschluss können die Moderationskarten eingesammelt oder von den Studierenden beim Hinausgehen aus dem Seminarraum in einen bereitgestellten Behälter (z.B. Pappkarton) gelegt werden.</w:t>
      </w:r>
    </w:p>
    <w:p w14:paraId="5523E7B2" w14:textId="77777777" w:rsidR="00DA7D2D" w:rsidRPr="00EE62BA" w:rsidRDefault="00DA7D2D" w:rsidP="00E72AB9">
      <w:pPr>
        <w:rPr>
          <w:color w:val="000000" w:themeColor="accent5"/>
        </w:rPr>
      </w:pPr>
      <w:r w:rsidRPr="00EE62BA">
        <w:rPr>
          <w:color w:val="000000" w:themeColor="accent5"/>
        </w:rPr>
        <w:t xml:space="preserve">Bis zur nächsten Sitzung ordnet die Lehrperson die Antworten und wertet diese aus. Die Ergebnisse der Auswertung werden am Beginn der nächsten Sitzung als Einstieg genutzt. Hier können auch eventuelle Unklarheiten oder Missverständnisse geklärt werden. </w:t>
      </w:r>
    </w:p>
    <w:p w14:paraId="5D7C83A2" w14:textId="4BC184AA" w:rsidR="00DA7D2D" w:rsidRPr="00EE62BA" w:rsidRDefault="00B36D79" w:rsidP="00DA7D2D">
      <w:pPr>
        <w:pStyle w:val="Unter-berschriftIndigo"/>
        <w:rPr>
          <w:color w:val="0F2B57" w:themeColor="text2"/>
        </w:rPr>
      </w:pPr>
      <w:r w:rsidRPr="00EE62BA">
        <w:rPr>
          <w:color w:val="0F2B57" w:themeColor="text2"/>
        </w:rPr>
        <w:t>Variante</w:t>
      </w:r>
      <w:r w:rsidR="00E04CB4">
        <w:rPr>
          <w:color w:val="0F2B57" w:themeColor="text2"/>
        </w:rPr>
        <w:t>n</w:t>
      </w:r>
    </w:p>
    <w:p w14:paraId="0CD2D43E" w14:textId="77777777" w:rsidR="00DA7D2D" w:rsidRPr="00EE62BA" w:rsidRDefault="00DA7D2D" w:rsidP="00E72AB9">
      <w:pPr>
        <w:rPr>
          <w:color w:val="000000" w:themeColor="accent5"/>
        </w:rPr>
      </w:pPr>
      <w:r w:rsidRPr="00EE62BA">
        <w:rPr>
          <w:color w:val="000000" w:themeColor="accent5"/>
        </w:rPr>
        <w:t>Die Methode lässt sich digital gestützt auch mit Mentimeter umsetzen. Die Lehrperson erstellt dazu eine neue Word Cloud Präsentation, visualisiert die Frage und teilt den Link oder Code mit den Studierenden. Diese bekommen dann ca. eine Minute Zeit, die Frage zu beantwortet. Für die Präsentation der Ergebnisse kann dann die entstandene Word Cloud verwendet werden.</w:t>
      </w:r>
    </w:p>
    <w:p w14:paraId="0F2501B4" w14:textId="77777777" w:rsidR="00DA7D2D" w:rsidRPr="00EE62BA" w:rsidRDefault="00DA7D2D" w:rsidP="00E72AB9">
      <w:pPr>
        <w:rPr>
          <w:color w:val="000000" w:themeColor="accent5"/>
        </w:rPr>
      </w:pPr>
      <w:r w:rsidRPr="00EE62BA">
        <w:rPr>
          <w:color w:val="000000" w:themeColor="accent5"/>
        </w:rPr>
        <w:t xml:space="preserve">Alternativ kann auch ein Padlet oder Cryptpad zur Sammlung der Antworten verwendet werden. Hier können dann die Antworten ebenfalls wieder geordnet und im Plenum präsentiert und besprochen werden. </w:t>
      </w:r>
    </w:p>
    <w:p w14:paraId="7E2A639E" w14:textId="77777777" w:rsidR="00DA7D2D" w:rsidRPr="00EE62BA" w:rsidRDefault="00DA7D2D" w:rsidP="00DA7D2D">
      <w:pPr>
        <w:pStyle w:val="berschrift3Magenta"/>
        <w:rPr>
          <w:color w:val="0F2B57" w:themeColor="text2"/>
        </w:rPr>
      </w:pPr>
      <w:bookmarkStart w:id="102" w:name="_Toc106718737"/>
      <w:bookmarkStart w:id="103" w:name="_Toc114738793"/>
      <w:r w:rsidRPr="00EE62BA">
        <w:rPr>
          <w:color w:val="0F2B57" w:themeColor="text2"/>
        </w:rPr>
        <w:t>Prüfungsfragen generieren</w:t>
      </w:r>
      <w:bookmarkEnd w:id="102"/>
      <w:bookmarkEnd w:id="103"/>
    </w:p>
    <w:p w14:paraId="3B3C8E1F" w14:textId="77777777" w:rsidR="00DA7D2D" w:rsidRPr="00EE62BA" w:rsidRDefault="00DA7D2D" w:rsidP="00DA7D2D">
      <w:pPr>
        <w:pStyle w:val="Unter-berschriftIndigo"/>
        <w:rPr>
          <w:color w:val="0F2B57" w:themeColor="text2"/>
        </w:rPr>
      </w:pPr>
      <w:r w:rsidRPr="00EE62BA">
        <w:rPr>
          <w:color w:val="0F2B57" w:themeColor="text2"/>
        </w:rPr>
        <w:t>Beschreibung der MEthode</w:t>
      </w:r>
    </w:p>
    <w:p w14:paraId="1D25207E" w14:textId="77777777" w:rsidR="00DA7D2D" w:rsidRPr="00EE62BA" w:rsidRDefault="00DA7D2D" w:rsidP="00E72AB9">
      <w:pPr>
        <w:rPr>
          <w:color w:val="000000" w:themeColor="accent5"/>
        </w:rPr>
      </w:pPr>
      <w:r w:rsidRPr="00EE62BA">
        <w:rPr>
          <w:color w:val="000000" w:themeColor="accent5"/>
        </w:rPr>
        <w:t>Mit Hilfe der Methode „Prüfungsfragen generieren” wiederholen und reflektieren die Studierenden die wichtigsten Inhalte eine Lerneinheit oder einer gesamten Lehrveranstaltung. Die Lehrperson hat dadurch die Möglichkeit, die gegenseitigen Erwartungen zu den Prüfungsanforderungen abzugleichen und die Lernenden gezielt auf die Klausur vorzubereiten.</w:t>
      </w:r>
    </w:p>
    <w:p w14:paraId="345C4476" w14:textId="77777777" w:rsidR="00DA7D2D" w:rsidRPr="00EE62BA" w:rsidRDefault="00DA7D2D" w:rsidP="00DA7D2D">
      <w:pPr>
        <w:pStyle w:val="Unter-berschriftIndigo"/>
        <w:rPr>
          <w:color w:val="0F2B57" w:themeColor="text2"/>
        </w:rPr>
      </w:pPr>
      <w:r w:rsidRPr="00EE62BA">
        <w:rPr>
          <w:color w:val="0F2B57" w:themeColor="text2"/>
        </w:rPr>
        <w:t>Gruppengröße und Kursformat</w:t>
      </w:r>
    </w:p>
    <w:p w14:paraId="52BB2FAB" w14:textId="77777777" w:rsidR="00DA7D2D" w:rsidRPr="00EE62BA" w:rsidRDefault="00DA7D2D" w:rsidP="00E72AB9">
      <w:pPr>
        <w:rPr>
          <w:color w:val="000000" w:themeColor="accent5"/>
        </w:rPr>
      </w:pPr>
      <w:r w:rsidRPr="00EE62BA">
        <w:rPr>
          <w:color w:val="000000" w:themeColor="accent5"/>
        </w:rPr>
        <w:t>Die Methode eignet sich prinzipiell für alle Gruppengrößen und für alle Kursformate, deren Prüfungsleistung in Form einer Klausur erbracht werden soll. Für größere Gruppen empfiehlt sich der Einsatz der digitalen Variante.</w:t>
      </w:r>
    </w:p>
    <w:p w14:paraId="722093ED" w14:textId="77777777" w:rsidR="00DA7D2D" w:rsidRPr="00EE62BA" w:rsidRDefault="00DA7D2D" w:rsidP="00DA7D2D">
      <w:pPr>
        <w:pStyle w:val="Unter-berschriftIndigo"/>
        <w:rPr>
          <w:color w:val="0F2B57" w:themeColor="text2"/>
        </w:rPr>
      </w:pPr>
      <w:r w:rsidRPr="00EE62BA">
        <w:rPr>
          <w:color w:val="0F2B57" w:themeColor="text2"/>
        </w:rPr>
        <w:t>Dauer</w:t>
      </w:r>
    </w:p>
    <w:p w14:paraId="66D7DF02" w14:textId="77777777" w:rsidR="00DA7D2D" w:rsidRPr="00EE62BA" w:rsidRDefault="00DA7D2D" w:rsidP="00E72AB9">
      <w:pPr>
        <w:rPr>
          <w:color w:val="000000" w:themeColor="accent5"/>
        </w:rPr>
      </w:pPr>
      <w:r w:rsidRPr="00EE62BA">
        <w:rPr>
          <w:color w:val="000000" w:themeColor="accent5"/>
        </w:rPr>
        <w:t xml:space="preserve">Je nach Kursgröße sollten für die Methode mindestens 10 Minuten eingeplant werden. Die Methode lässt sich beliebig verlängern, indem mehr Fragen generiert und im Plenum ausführlicher besprochen werden. Bei großen Gruppen kann die Methode auch asynchron durchgeführt werden. </w:t>
      </w:r>
    </w:p>
    <w:p w14:paraId="02934FEF" w14:textId="77777777" w:rsidR="00DA7D2D" w:rsidRPr="00EE62BA" w:rsidRDefault="00DA7D2D" w:rsidP="00DA7D2D">
      <w:pPr>
        <w:pStyle w:val="Unter-berschriftIndigo"/>
        <w:rPr>
          <w:color w:val="0F2B57" w:themeColor="text2"/>
        </w:rPr>
      </w:pPr>
      <w:r w:rsidRPr="00EE62BA">
        <w:rPr>
          <w:color w:val="0F2B57" w:themeColor="text2"/>
        </w:rPr>
        <w:t>Ablauf der Methode</w:t>
      </w:r>
    </w:p>
    <w:p w14:paraId="686E2F21" w14:textId="7C37133B" w:rsidR="00DA7D2D" w:rsidRPr="00EE62BA" w:rsidRDefault="00DA7D2D" w:rsidP="00E72AB9">
      <w:pPr>
        <w:rPr>
          <w:color w:val="000000" w:themeColor="accent5"/>
        </w:rPr>
      </w:pPr>
      <w:r w:rsidRPr="00EE62BA">
        <w:rPr>
          <w:color w:val="000000" w:themeColor="accent5"/>
        </w:rPr>
        <w:t xml:space="preserve">Zum Abschluss eine Lerneinheit wiederholt die Lehrperson die Lernziele, die mit dieser Lerneinheit verfolgt wurden. Dadurch wird ein Bewusstsein dafür geschaffen, welche Kompetenzen die Lernenden im Laufe der Lerneinheit erworben bzw. ausgebaut haben sollten. In einer vorgeschalteten </w:t>
      </w:r>
      <w:hyperlink w:anchor="Mindmap" w:history="1">
        <w:r w:rsidRPr="00EE62BA">
          <w:rPr>
            <w:rStyle w:val="Hyperlink"/>
            <w:color w:val="000000" w:themeColor="accent5"/>
          </w:rPr>
          <w:t>interaktiven Mindmap</w:t>
        </w:r>
      </w:hyperlink>
      <w:r w:rsidRPr="00EE62BA">
        <w:rPr>
          <w:color w:val="000000" w:themeColor="accent5"/>
        </w:rPr>
        <w:t xml:space="preserve"> oder einem interaktiven Dialog kann zudem auf die Besonderheiten und Anforderungen von Prüfungsfragen eingegangen und z.B. auf einer </w:t>
      </w:r>
      <w:r w:rsidR="00B36D79" w:rsidRPr="00EE62BA">
        <w:rPr>
          <w:color w:val="000000" w:themeColor="accent5"/>
        </w:rPr>
        <w:t>PowerPoint</w:t>
      </w:r>
      <w:r w:rsidRPr="00EE62BA">
        <w:rPr>
          <w:color w:val="000000" w:themeColor="accent5"/>
        </w:rPr>
        <w:t xml:space="preserve"> Folie, Whiteboard oder Flipchart oder mit digitalen Tools wie einem Miroboard oder Cryptpad visualisiert werden. Alternativ kann die Lehrperson die Anforderungen an Prüfungsfragen auch frontal vermitteln. Zusätzlich können auch Beispiele für Prüfungsfragen gezeigt werden; diese können auch für die Methode </w:t>
      </w:r>
      <w:r w:rsidRPr="00E04CB4">
        <w:t>Vorher-Fragen</w:t>
      </w:r>
      <w:r w:rsidRPr="00EE62BA">
        <w:rPr>
          <w:color w:val="000000" w:themeColor="accent5"/>
        </w:rPr>
        <w:t xml:space="preserve"> eingesetzt werden bzw. schon eingesetzt worden sein.</w:t>
      </w:r>
    </w:p>
    <w:p w14:paraId="661304BE" w14:textId="77777777" w:rsidR="00DA7D2D" w:rsidRPr="00EE62BA" w:rsidRDefault="00DA7D2D" w:rsidP="00E72AB9">
      <w:pPr>
        <w:rPr>
          <w:color w:val="000000" w:themeColor="accent5"/>
        </w:rPr>
      </w:pPr>
      <w:r w:rsidRPr="00EE62BA">
        <w:rPr>
          <w:color w:val="000000" w:themeColor="accent5"/>
        </w:rPr>
        <w:t>In einem zweiten Schritt fordert die Lehrperson dann die Lernenden auf, sich ca. 3-5 Fragen zu überlegen, von denen sie denken, dass sie als Prüfungsfragen geeignet sind. Die Kriterien für Prüfungsfragen bleiben dabei als Orientierung für alle sichtbar.</w:t>
      </w:r>
    </w:p>
    <w:p w14:paraId="02A9D241" w14:textId="0B7199EA" w:rsidR="00DA7D2D" w:rsidRPr="00EE62BA" w:rsidRDefault="00DA7D2D" w:rsidP="00E72AB9">
      <w:pPr>
        <w:rPr>
          <w:color w:val="000000" w:themeColor="accent5"/>
        </w:rPr>
      </w:pPr>
      <w:r w:rsidRPr="00EE62BA">
        <w:rPr>
          <w:color w:val="000000" w:themeColor="accent5"/>
        </w:rPr>
        <w:t xml:space="preserve">Im Anschluss daran können die Lernenden sich in Tandems oder Kleingruppen zusammenfinden und die Prüfungsfragen untereinander austauschen und beantworten. Bei kleineren Gruppen können die Fragen auch z.B. mit Hilfe der Methode </w:t>
      </w:r>
      <w:r w:rsidRPr="00E04CB4">
        <w:t>Blitzlicht</w:t>
      </w:r>
      <w:r w:rsidRPr="00EE62BA">
        <w:rPr>
          <w:color w:val="000000" w:themeColor="accent5"/>
        </w:rPr>
        <w:t xml:space="preserve"> zusätzlich noch im Plenum diskutiert werden. Alternativ kann die Lehrperson die Fragen auch einsammeln und die Beantwortungsphase als Einstieg für die nächste Sitzung </w:t>
      </w:r>
    </w:p>
    <w:p w14:paraId="47F3CA4D" w14:textId="77777777" w:rsidR="00DA7D2D" w:rsidRPr="00EE62BA" w:rsidRDefault="00DA7D2D" w:rsidP="00E72AB9">
      <w:pPr>
        <w:rPr>
          <w:color w:val="000000" w:themeColor="accent5"/>
        </w:rPr>
      </w:pPr>
      <w:r w:rsidRPr="00EE62BA">
        <w:rPr>
          <w:color w:val="000000" w:themeColor="accent5"/>
        </w:rPr>
        <w:t>Die Lehrperson kann hier dann auch noch Hinweise geben, auf welche Weise und mit welchen Materialien eventuelle Wissenslücken noch geschlossen werden können.</w:t>
      </w:r>
    </w:p>
    <w:p w14:paraId="6EA4B8C6" w14:textId="202A6F71" w:rsidR="00DA7D2D" w:rsidRPr="00EE62BA" w:rsidRDefault="00B36D79" w:rsidP="00DA7D2D">
      <w:pPr>
        <w:pStyle w:val="Unter-berschriftIndigo"/>
        <w:rPr>
          <w:color w:val="0F2B57" w:themeColor="text2"/>
        </w:rPr>
      </w:pPr>
      <w:r w:rsidRPr="00EE62BA">
        <w:rPr>
          <w:color w:val="0F2B57" w:themeColor="text2"/>
        </w:rPr>
        <w:t>Variante</w:t>
      </w:r>
      <w:r w:rsidR="00E04CB4">
        <w:rPr>
          <w:color w:val="0F2B57" w:themeColor="text2"/>
        </w:rPr>
        <w:t>n</w:t>
      </w:r>
    </w:p>
    <w:p w14:paraId="40517BBE" w14:textId="77777777" w:rsidR="00DA7D2D" w:rsidRPr="00EE62BA" w:rsidRDefault="00DA7D2D" w:rsidP="00E72AB9">
      <w:pPr>
        <w:rPr>
          <w:color w:val="000000" w:themeColor="accent5"/>
        </w:rPr>
      </w:pPr>
      <w:r w:rsidRPr="00EE62BA">
        <w:rPr>
          <w:color w:val="000000" w:themeColor="accent5"/>
        </w:rPr>
        <w:t xml:space="preserve">Digital lässt sich die Methode über Zoom umsetzen. Die Sammlung der Prüfungsfragen erfolgt über ein kollaboratives Schreibtool wie z.B. ein Cryptpad. </w:t>
      </w:r>
    </w:p>
    <w:p w14:paraId="7E0EC2A9" w14:textId="1104EC96" w:rsidR="00DA7D2D" w:rsidRPr="00EE62BA" w:rsidRDefault="00DA7D2D" w:rsidP="00E72AB9">
      <w:pPr>
        <w:rPr>
          <w:color w:val="000000" w:themeColor="accent5"/>
        </w:rPr>
      </w:pPr>
      <w:r w:rsidRPr="00EE62BA">
        <w:rPr>
          <w:color w:val="000000" w:themeColor="accent5"/>
        </w:rPr>
        <w:t>Für die Beantwortung der Fragen am Ende der Methode oder zu Beginn der nächsten Sitzung können Tandems oder Kleingruppen über die Konferenzräume von Zoom gebildet werden. Jede Gruppe sollte ihre Ergebnisse zudem schriftlich festhalten (z.B. wieder über ein Cryptpad). Diese Ergebnisse werden dem Kurs dann über eine Lernplattform im Forum oder Dokumentenspeicher zur Verfügung gestellt. Alternativ kann die Beantwortung der Fragen auch als asynchrone Aktivität umgesetzt werden. In der nächsten synchronen Sitzung können dann einzelne Antworten herausgegriffen und offene Fragen geklärt werden.</w:t>
      </w:r>
    </w:p>
    <w:p w14:paraId="3128DAC1" w14:textId="77777777" w:rsidR="00E7750F" w:rsidRPr="00EE62BA" w:rsidRDefault="00E7750F" w:rsidP="00AE0D3E">
      <w:pPr>
        <w:pStyle w:val="berschrift3Mittelblau"/>
        <w:rPr>
          <w:color w:val="0F2B57" w:themeColor="text2"/>
        </w:rPr>
      </w:pPr>
      <w:bookmarkStart w:id="104" w:name="_Toc106718738"/>
      <w:bookmarkStart w:id="105" w:name="_Toc114738794"/>
      <w:r w:rsidRPr="00EE62BA">
        <w:rPr>
          <w:color w:val="0F2B57" w:themeColor="text2"/>
        </w:rPr>
        <w:t>Vorher-Fragen aufgreifen</w:t>
      </w:r>
      <w:bookmarkEnd w:id="104"/>
      <w:bookmarkEnd w:id="105"/>
      <w:r w:rsidRPr="00EE62BA">
        <w:rPr>
          <w:color w:val="0F2B57" w:themeColor="text2"/>
        </w:rPr>
        <w:t xml:space="preserve"> </w:t>
      </w:r>
    </w:p>
    <w:p w14:paraId="075CDE1B" w14:textId="77777777" w:rsidR="00E7750F" w:rsidRPr="00EE62BA" w:rsidRDefault="00E7750F" w:rsidP="00B810E1">
      <w:pPr>
        <w:pStyle w:val="Unter-berschriftIndigo"/>
        <w:rPr>
          <w:color w:val="0F2B57" w:themeColor="text2"/>
        </w:rPr>
      </w:pPr>
      <w:r w:rsidRPr="00EE62BA">
        <w:rPr>
          <w:color w:val="0F2B57" w:themeColor="text2"/>
        </w:rPr>
        <w:t>Beschreibung der MEthode</w:t>
      </w:r>
    </w:p>
    <w:p w14:paraId="10C169EF" w14:textId="77777777" w:rsidR="00E7750F" w:rsidRPr="00EE62BA" w:rsidRDefault="00E7750F" w:rsidP="00E72AB9">
      <w:pPr>
        <w:rPr>
          <w:color w:val="000000" w:themeColor="accent5"/>
        </w:rPr>
      </w:pPr>
      <w:r w:rsidRPr="00EE62BA">
        <w:rPr>
          <w:color w:val="000000" w:themeColor="accent5"/>
        </w:rPr>
        <w:t>Die Methode dient der Reflexion des Lernprozesses. Durch das Aufgreifen der Vorher-Fragen können die Studierenden überprüfen, ob sie die Lernziele für die Lerneinheit erreicht haben. Dadurch können noch offen gebliebene Fragen identifiziert und geklärt werden.</w:t>
      </w:r>
    </w:p>
    <w:p w14:paraId="6709AB2C" w14:textId="77777777" w:rsidR="00E7750F" w:rsidRPr="00EE62BA" w:rsidRDefault="00E7750F" w:rsidP="00B810E1">
      <w:pPr>
        <w:pStyle w:val="Unter-berschriftIndigo"/>
        <w:rPr>
          <w:color w:val="0F2B57" w:themeColor="text2"/>
        </w:rPr>
      </w:pPr>
      <w:r w:rsidRPr="00EE62BA">
        <w:rPr>
          <w:color w:val="0F2B57" w:themeColor="text2"/>
        </w:rPr>
        <w:t>Gruppengröße und Kursformat</w:t>
      </w:r>
    </w:p>
    <w:p w14:paraId="78F89D68" w14:textId="77777777" w:rsidR="00E7750F" w:rsidRPr="00EE62BA" w:rsidRDefault="00E7750F" w:rsidP="00E72AB9">
      <w:pPr>
        <w:rPr>
          <w:color w:val="000000" w:themeColor="accent5"/>
        </w:rPr>
      </w:pPr>
      <w:r w:rsidRPr="00EE62BA">
        <w:rPr>
          <w:color w:val="000000" w:themeColor="accent5"/>
        </w:rPr>
        <w:t>Die Methode kann für jede Gruppengröße und Kursart eingesetzt werden. Auf Grund des geringen Zeit- und Arbeitsaufwands eignet sie sich auch für große Vorlesungen.</w:t>
      </w:r>
    </w:p>
    <w:p w14:paraId="74BBAA98" w14:textId="77777777" w:rsidR="00E7750F" w:rsidRPr="00EE62BA" w:rsidRDefault="00E7750F" w:rsidP="00B810E1">
      <w:pPr>
        <w:pStyle w:val="Unter-berschriftIndigo"/>
        <w:rPr>
          <w:color w:val="0F2B57" w:themeColor="text2"/>
        </w:rPr>
      </w:pPr>
      <w:r w:rsidRPr="00EE62BA">
        <w:rPr>
          <w:color w:val="0F2B57" w:themeColor="text2"/>
        </w:rPr>
        <w:t>Dauer</w:t>
      </w:r>
    </w:p>
    <w:p w14:paraId="5E8C8752" w14:textId="77777777" w:rsidR="00E7750F" w:rsidRPr="00EE62BA" w:rsidRDefault="00E7750F" w:rsidP="00E72AB9">
      <w:pPr>
        <w:rPr>
          <w:color w:val="000000" w:themeColor="accent5"/>
        </w:rPr>
      </w:pPr>
      <w:r w:rsidRPr="00EE62BA">
        <w:rPr>
          <w:color w:val="000000" w:themeColor="accent5"/>
        </w:rPr>
        <w:t>Je nachdem, wie viele Vorher-Fragen formuliert wurden, wie detailliert diese besprochen werden sollen und wie viel Klärungsbedarf besteht, sollten ca. 5-10 Minuten für die Methode eingeplant werden.</w:t>
      </w:r>
    </w:p>
    <w:p w14:paraId="5030499A" w14:textId="77777777" w:rsidR="00E7750F" w:rsidRPr="00EE62BA" w:rsidRDefault="00E7750F" w:rsidP="00B810E1">
      <w:pPr>
        <w:pStyle w:val="Unter-berschriftIndigo"/>
        <w:rPr>
          <w:color w:val="0F2B57" w:themeColor="text2"/>
        </w:rPr>
      </w:pPr>
      <w:r w:rsidRPr="00EE62BA">
        <w:rPr>
          <w:color w:val="0F2B57" w:themeColor="text2"/>
        </w:rPr>
        <w:t>Ablauf der Methode</w:t>
      </w:r>
    </w:p>
    <w:p w14:paraId="6784799A" w14:textId="107EC00D" w:rsidR="00E7750F" w:rsidRPr="00EE62BA" w:rsidRDefault="00E7750F" w:rsidP="00E72AB9">
      <w:pPr>
        <w:rPr>
          <w:color w:val="000000" w:themeColor="accent5"/>
        </w:rPr>
      </w:pPr>
      <w:r w:rsidRPr="00EE62BA">
        <w:rPr>
          <w:color w:val="000000" w:themeColor="accent5"/>
        </w:rPr>
        <w:t xml:space="preserve">Die Lehrperson visualisiert die am Anfang der Einheit gestellten Vorher-Fragen auf einer </w:t>
      </w:r>
      <w:r w:rsidR="00B36D79" w:rsidRPr="00EE62BA">
        <w:rPr>
          <w:color w:val="000000" w:themeColor="accent5"/>
        </w:rPr>
        <w:t>PowerPoint</w:t>
      </w:r>
      <w:r w:rsidRPr="00EE62BA">
        <w:rPr>
          <w:color w:val="000000" w:themeColor="accent5"/>
        </w:rPr>
        <w:t xml:space="preserve"> Folie oder schreibt sie an ein Whiteboard oder Flipchart. Es empfiehlt sich, den Lernenden Zeit zugeben, ihre Antworten mit der Methode </w:t>
      </w:r>
      <w:r w:rsidRPr="00E04CB4">
        <w:t>Think-Pair-Share</w:t>
      </w:r>
      <w:r w:rsidRPr="00EE62BA">
        <w:rPr>
          <w:b/>
          <w:color w:val="000000" w:themeColor="accent5"/>
        </w:rPr>
        <w:t xml:space="preserve"> </w:t>
      </w:r>
      <w:r w:rsidRPr="00EE62BA">
        <w:rPr>
          <w:color w:val="000000" w:themeColor="accent5"/>
        </w:rPr>
        <w:t xml:space="preserve">kurz zu reflektieren und zu konsolidieren. Die Lernenden tauschen sich dafür zunächst in Partnerarbeit über ihre Antworten aus und teilen ihre wichtigsten Erkenntnisse im Anschluss mit dem Plenum. Bei großen Gruppen können mit Hilfe der Methode </w:t>
      </w:r>
      <w:r w:rsidRPr="00E04CB4">
        <w:rPr>
          <w:bCs/>
        </w:rPr>
        <w:t>Blitzlicht</w:t>
      </w:r>
      <w:r w:rsidRPr="00E04CB4">
        <w:rPr>
          <w:b/>
          <w:bCs/>
        </w:rPr>
        <w:t xml:space="preserve"> </w:t>
      </w:r>
      <w:r w:rsidRPr="00EE62BA">
        <w:rPr>
          <w:color w:val="000000" w:themeColor="accent5"/>
        </w:rPr>
        <w:t xml:space="preserve"> einzelne Gruppen ihre Ergebnisse kurz vorstellen.</w:t>
      </w:r>
    </w:p>
    <w:p w14:paraId="6039EEEC" w14:textId="699A7063" w:rsidR="00E7750F" w:rsidRPr="00EE62BA" w:rsidRDefault="00B36D79" w:rsidP="00B810E1">
      <w:pPr>
        <w:pStyle w:val="Unter-berschriftIndigo"/>
        <w:rPr>
          <w:color w:val="0F2B57" w:themeColor="text2"/>
        </w:rPr>
      </w:pPr>
      <w:r w:rsidRPr="00EE62BA">
        <w:rPr>
          <w:color w:val="0F2B57" w:themeColor="text2"/>
        </w:rPr>
        <w:t>Variante</w:t>
      </w:r>
      <w:r w:rsidR="00E04CB4">
        <w:rPr>
          <w:color w:val="0F2B57" w:themeColor="text2"/>
        </w:rPr>
        <w:t>n</w:t>
      </w:r>
    </w:p>
    <w:p w14:paraId="298FB5BE" w14:textId="77777777" w:rsidR="00E7750F" w:rsidRPr="00EE62BA" w:rsidRDefault="00E7750F" w:rsidP="00E72AB9">
      <w:pPr>
        <w:rPr>
          <w:color w:val="000000" w:themeColor="accent5"/>
        </w:rPr>
      </w:pPr>
      <w:r w:rsidRPr="00EE62BA">
        <w:rPr>
          <w:color w:val="000000" w:themeColor="accent5"/>
        </w:rPr>
        <w:t>Wenn die Vorher-Fragen digital über ein Cryptpad zur Verfügung gestellt und von den Lernenden kollaborativ beantwortet wurden, kann die Lehrperson hier das Cryptpad über die „Bildschirm teilen“-Funktion von Zoom besprechen und eventuelle Missverständnisse oder noch offene Fragen ansprechen.</w:t>
      </w:r>
    </w:p>
    <w:p w14:paraId="093C03FB" w14:textId="40C4A10F" w:rsidR="00E7750F" w:rsidRPr="00EE62BA" w:rsidRDefault="00E7750F" w:rsidP="00E72AB9">
      <w:pPr>
        <w:rPr>
          <w:color w:val="000000" w:themeColor="accent5"/>
        </w:rPr>
      </w:pPr>
      <w:r w:rsidRPr="00EE62BA">
        <w:rPr>
          <w:color w:val="000000" w:themeColor="accent5"/>
        </w:rPr>
        <w:t xml:space="preserve">Für große Gruppen kann auch ein Abstimmungstool wie die Umfrage-Funktion von Zoom oder externe Tools wie Mentimeter, Pingo oder Tweedback verwendet werden, um ein Stimmungsbild einzuholen. Hier kann die Lehrperson z.B. fragen, ob die Lernenden sich am Ende der Input-Phase in der Lage sehen, die Vorher-Fragen zu beantworten. Je nachdem, wie die Antworten ausfallen, kann dann im Anschluss auf offene Fragen eingegangen werden und über ein </w:t>
      </w:r>
      <w:r w:rsidRPr="00AA11D4">
        <w:rPr>
          <w:bCs/>
        </w:rPr>
        <w:t>Blitzlicht</w:t>
      </w:r>
      <w:r w:rsidRPr="00EE62BA">
        <w:rPr>
          <w:color w:val="000000" w:themeColor="accent5"/>
        </w:rPr>
        <w:t xml:space="preserve"> nachgefragt werden.</w:t>
      </w:r>
    </w:p>
    <w:sectPr w:rsidR="00E7750F" w:rsidRPr="00EE62BA" w:rsidSect="001555E4">
      <w:footerReference w:type="default" r:id="rId8"/>
      <w:headerReference w:type="first" r:id="rId9"/>
      <w:footerReference w:type="first" r:id="rId10"/>
      <w:pgSz w:w="11906" w:h="16838"/>
      <w:pgMar w:top="1440" w:right="1440" w:bottom="1440" w:left="1440" w:header="34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238B" w14:textId="77777777" w:rsidR="00CC0EE4" w:rsidRDefault="00CC0EE4" w:rsidP="009D28C8">
      <w:pPr>
        <w:spacing w:after="0" w:line="240" w:lineRule="auto"/>
      </w:pPr>
      <w:r>
        <w:separator/>
      </w:r>
    </w:p>
  </w:endnote>
  <w:endnote w:type="continuationSeparator" w:id="0">
    <w:p w14:paraId="044A1339" w14:textId="77777777" w:rsidR="00CC0EE4" w:rsidRDefault="00CC0EE4" w:rsidP="009D2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0000001" w:usb2="00000000" w:usb3="00000000" w:csb0="0000019F" w:csb1="00000000"/>
  </w:font>
  <w:font w:name="Fira Sans Medium">
    <w:panose1 w:val="020B0603050000020004"/>
    <w:charset w:val="00"/>
    <w:family w:val="swiss"/>
    <w:pitch w:val="variable"/>
    <w:sig w:usb0="600002FF" w:usb1="00000001" w:usb2="00000000" w:usb3="00000000" w:csb0="0000019F" w:csb1="00000000"/>
  </w:font>
  <w:font w:name="Avenir">
    <w:altName w:val="Calibri"/>
    <w:panose1 w:val="02000503020000020003"/>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ira Sans Light" w:hAnsi="Fira Sans Light"/>
        <w:sz w:val="20"/>
        <w:szCs w:val="20"/>
      </w:rPr>
      <w:id w:val="-1266695442"/>
      <w:docPartObj>
        <w:docPartGallery w:val="Page Numbers (Bottom of Page)"/>
        <w:docPartUnique/>
      </w:docPartObj>
    </w:sdtPr>
    <w:sdtContent>
      <w:p w14:paraId="6D86D6C6" w14:textId="77777777" w:rsidR="002B662F" w:rsidRDefault="002B662F">
        <w:pPr>
          <w:pStyle w:val="Fuzeile"/>
          <w:jc w:val="right"/>
          <w:rPr>
            <w:rFonts w:ascii="Fira Sans Light" w:hAnsi="Fira Sans Light"/>
            <w:sz w:val="20"/>
            <w:szCs w:val="20"/>
          </w:rPr>
        </w:pPr>
      </w:p>
      <w:p w14:paraId="68EA4980" w14:textId="77777777" w:rsidR="002B662F" w:rsidRPr="002B662F" w:rsidRDefault="00000000" w:rsidP="005A6BC6">
        <w:pPr>
          <w:pStyle w:val="Fuzeile"/>
          <w:rPr>
            <w:rFonts w:ascii="Fira Sans Light" w:hAnsi="Fira Sans Light"/>
            <w:sz w:val="20"/>
            <w:szCs w:val="20"/>
          </w:rPr>
        </w:pPr>
      </w:p>
    </w:sdtContent>
  </w:sdt>
  <w:p w14:paraId="7F129461" w14:textId="1378CDEA" w:rsidR="0090180E" w:rsidRPr="00AF0CD1" w:rsidRDefault="00D243D2">
    <w:pPr>
      <w:pStyle w:val="Fuzeile"/>
      <w:rPr>
        <w:rFonts w:ascii="Fira Sans Light" w:hAnsi="Fira Sans Light"/>
        <w:sz w:val="18"/>
        <w:szCs w:val="18"/>
      </w:rPr>
    </w:pPr>
    <w:r>
      <w:rPr>
        <w:rFonts w:ascii="Fira Sans Light" w:hAnsi="Fira Sans Light"/>
        <w:sz w:val="18"/>
        <w:szCs w:val="18"/>
      </w:rPr>
      <w:fldChar w:fldCharType="begin"/>
    </w:r>
    <w:r>
      <w:rPr>
        <w:rFonts w:ascii="Fira Sans Light" w:hAnsi="Fira Sans Light"/>
        <w:sz w:val="18"/>
        <w:szCs w:val="18"/>
      </w:rPr>
      <w:instrText xml:space="preserve"> TIME \@ "dd.MM.yyyy" </w:instrText>
    </w:r>
    <w:r>
      <w:rPr>
        <w:rFonts w:ascii="Fira Sans Light" w:hAnsi="Fira Sans Light"/>
        <w:sz w:val="18"/>
        <w:szCs w:val="18"/>
      </w:rPr>
      <w:fldChar w:fldCharType="separate"/>
    </w:r>
    <w:r w:rsidR="005F7CB7">
      <w:rPr>
        <w:rFonts w:ascii="Fira Sans Light" w:hAnsi="Fira Sans Light"/>
        <w:noProof/>
        <w:sz w:val="18"/>
        <w:szCs w:val="18"/>
      </w:rPr>
      <w:t>29.03.2023</w:t>
    </w:r>
    <w:r>
      <w:rPr>
        <w:rFonts w:ascii="Fira Sans Light" w:hAnsi="Fira Sans Light"/>
        <w:sz w:val="18"/>
        <w:szCs w:val="18"/>
      </w:rPr>
      <w:fldChar w:fldCharType="end"/>
    </w:r>
    <w:r w:rsidR="005A6BC6" w:rsidRPr="00AF0CD1">
      <w:rPr>
        <w:rFonts w:ascii="Fira Sans Light" w:hAnsi="Fira Sans Light"/>
        <w:sz w:val="18"/>
        <w:szCs w:val="18"/>
      </w:rPr>
      <w:tab/>
    </w:r>
    <w:r w:rsidR="00850410">
      <w:rPr>
        <w:rFonts w:ascii="Fira Sans Light" w:hAnsi="Fira Sans Light"/>
        <w:sz w:val="18"/>
        <w:szCs w:val="18"/>
      </w:rPr>
      <w:t>Katrin Bauer, Zentrum für digitales Lehren und Lernen (DigiLLab), Universität Augsburg</w:t>
    </w:r>
    <w:r w:rsidR="005A6BC6" w:rsidRPr="00AF0CD1">
      <w:rPr>
        <w:rFonts w:ascii="Fira Sans Light" w:hAnsi="Fira Sans Light"/>
        <w:sz w:val="18"/>
        <w:szCs w:val="18"/>
      </w:rPr>
      <w:tab/>
    </w:r>
    <w:r w:rsidR="005A6BC6" w:rsidRPr="00AF0CD1">
      <w:rPr>
        <w:rFonts w:ascii="Fira Sans Light" w:hAnsi="Fira Sans Light"/>
        <w:sz w:val="18"/>
        <w:szCs w:val="18"/>
      </w:rPr>
      <w:fldChar w:fldCharType="begin"/>
    </w:r>
    <w:r w:rsidR="005A6BC6" w:rsidRPr="00AF0CD1">
      <w:rPr>
        <w:rFonts w:ascii="Fira Sans Light" w:hAnsi="Fira Sans Light"/>
        <w:sz w:val="18"/>
        <w:szCs w:val="18"/>
      </w:rPr>
      <w:instrText>PAGE   \* MERGEFORMAT</w:instrText>
    </w:r>
    <w:r w:rsidR="005A6BC6" w:rsidRPr="00AF0CD1">
      <w:rPr>
        <w:rFonts w:ascii="Fira Sans Light" w:hAnsi="Fira Sans Light"/>
        <w:sz w:val="18"/>
        <w:szCs w:val="18"/>
      </w:rPr>
      <w:fldChar w:fldCharType="separate"/>
    </w:r>
    <w:r w:rsidR="005A6BC6" w:rsidRPr="00AF0CD1">
      <w:rPr>
        <w:rFonts w:ascii="Fira Sans Light" w:hAnsi="Fira Sans Light"/>
        <w:sz w:val="18"/>
        <w:szCs w:val="18"/>
      </w:rPr>
      <w:t>1</w:t>
    </w:r>
    <w:r w:rsidR="005A6BC6" w:rsidRPr="00AF0CD1">
      <w:rPr>
        <w:rFonts w:ascii="Fira Sans Light" w:hAnsi="Fira Sans Light"/>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C890" w14:textId="77777777" w:rsidR="005A6BC6" w:rsidRDefault="001555E4" w:rsidP="005A6BC6">
    <w:pPr>
      <w:pStyle w:val="Fuzeile"/>
      <w:rPr>
        <w:rFonts w:ascii="Fira Sans Light" w:hAnsi="Fira Sans Light"/>
        <w:sz w:val="20"/>
        <w:szCs w:val="20"/>
      </w:rPr>
    </w:pPr>
    <w:r>
      <w:rPr>
        <w:noProof/>
      </w:rPr>
      <w:drawing>
        <wp:anchor distT="0" distB="0" distL="114300" distR="114300" simplePos="0" relativeHeight="251658240" behindDoc="1" locked="0" layoutInCell="1" allowOverlap="1" wp14:anchorId="2B941FE0" wp14:editId="6C979AA8">
          <wp:simplePos x="0" y="0"/>
          <wp:positionH relativeFrom="margin">
            <wp:align>center</wp:align>
          </wp:positionH>
          <wp:positionV relativeFrom="page">
            <wp:posOffset>9829165</wp:posOffset>
          </wp:positionV>
          <wp:extent cx="6814800" cy="691200"/>
          <wp:effectExtent l="0" t="0" r="0" b="0"/>
          <wp:wrapNone/>
          <wp:docPr id="1" name="Grafi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4800" cy="691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09037E" w14:textId="77777777" w:rsidR="005A6BC6" w:rsidRPr="00AF0CD1" w:rsidRDefault="005A6BC6">
    <w:pPr>
      <w:pStyle w:val="Fuzeile"/>
      <w:rPr>
        <w:rFonts w:ascii="Fira Sans Light" w:hAnsi="Fira Sans Light"/>
        <w:color w:val="000000" w:themeColor="accent5"/>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3EDAB" w14:textId="77777777" w:rsidR="00CC0EE4" w:rsidRDefault="00CC0EE4" w:rsidP="009D28C8">
      <w:pPr>
        <w:spacing w:after="0" w:line="240" w:lineRule="auto"/>
      </w:pPr>
      <w:r>
        <w:separator/>
      </w:r>
    </w:p>
  </w:footnote>
  <w:footnote w:type="continuationSeparator" w:id="0">
    <w:p w14:paraId="42A42901" w14:textId="77777777" w:rsidR="00CC0EE4" w:rsidRDefault="00CC0EE4" w:rsidP="009D2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A2E7" w14:textId="77777777" w:rsidR="002B662F" w:rsidRDefault="00EC2243">
    <w:pPr>
      <w:pStyle w:val="Kopfzeile"/>
    </w:pPr>
    <w:r>
      <w:tab/>
    </w: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7B9"/>
    <w:multiLevelType w:val="hybridMultilevel"/>
    <w:tmpl w:val="3D846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0C4683"/>
    <w:multiLevelType w:val="hybridMultilevel"/>
    <w:tmpl w:val="37D66A68"/>
    <w:lvl w:ilvl="0" w:tplc="16028B1C">
      <w:start w:val="3"/>
      <w:numFmt w:val="bullet"/>
      <w:lvlText w:val="-"/>
      <w:lvlJc w:val="left"/>
      <w:pPr>
        <w:ind w:left="720" w:hanging="360"/>
      </w:pPr>
      <w:rPr>
        <w:rFonts w:ascii="Fira Sans" w:eastAsiaTheme="minorHAnsi" w:hAnsi="Fira San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2907A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5E47A1"/>
    <w:multiLevelType w:val="hybridMultilevel"/>
    <w:tmpl w:val="4AB46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F2674F3"/>
    <w:multiLevelType w:val="hybridMultilevel"/>
    <w:tmpl w:val="E54E950C"/>
    <w:lvl w:ilvl="0" w:tplc="16028B1C">
      <w:start w:val="3"/>
      <w:numFmt w:val="bullet"/>
      <w:lvlText w:val="-"/>
      <w:lvlJc w:val="left"/>
      <w:pPr>
        <w:ind w:left="720" w:hanging="360"/>
      </w:pPr>
      <w:rPr>
        <w:rFonts w:ascii="Fira Sans" w:eastAsiaTheme="minorHAnsi" w:hAnsi="Fira San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45F4C27"/>
    <w:multiLevelType w:val="hybridMultilevel"/>
    <w:tmpl w:val="5A4687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D692E5C"/>
    <w:multiLevelType w:val="hybridMultilevel"/>
    <w:tmpl w:val="8D46607A"/>
    <w:lvl w:ilvl="0" w:tplc="16028B1C">
      <w:start w:val="3"/>
      <w:numFmt w:val="bullet"/>
      <w:lvlText w:val="-"/>
      <w:lvlJc w:val="left"/>
      <w:pPr>
        <w:ind w:left="720" w:hanging="360"/>
      </w:pPr>
      <w:rPr>
        <w:rFonts w:ascii="Fira Sans" w:eastAsiaTheme="minorHAnsi" w:hAnsi="Fira San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3823712">
    <w:abstractNumId w:val="2"/>
  </w:num>
  <w:num w:numId="2" w16cid:durableId="1982032538">
    <w:abstractNumId w:val="1"/>
  </w:num>
  <w:num w:numId="3" w16cid:durableId="570038631">
    <w:abstractNumId w:val="0"/>
  </w:num>
  <w:num w:numId="4" w16cid:durableId="1184587374">
    <w:abstractNumId w:val="6"/>
  </w:num>
  <w:num w:numId="5" w16cid:durableId="1488744800">
    <w:abstractNumId w:val="4"/>
  </w:num>
  <w:num w:numId="6" w16cid:durableId="259146999">
    <w:abstractNumId w:val="5"/>
  </w:num>
  <w:num w:numId="7" w16cid:durableId="980654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isplayBackgroundShape/>
  <w:hideSpellingErrors/>
  <w:hideGrammaticalErrors/>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CA3"/>
    <w:rsid w:val="00012070"/>
    <w:rsid w:val="0001399B"/>
    <w:rsid w:val="000162CF"/>
    <w:rsid w:val="00046373"/>
    <w:rsid w:val="00052BEE"/>
    <w:rsid w:val="00055864"/>
    <w:rsid w:val="00066184"/>
    <w:rsid w:val="00076124"/>
    <w:rsid w:val="000A046A"/>
    <w:rsid w:val="000A214C"/>
    <w:rsid w:val="000B20A8"/>
    <w:rsid w:val="000B2333"/>
    <w:rsid w:val="000B23A3"/>
    <w:rsid w:val="000C59DE"/>
    <w:rsid w:val="000D165C"/>
    <w:rsid w:val="000D4040"/>
    <w:rsid w:val="000E7D50"/>
    <w:rsid w:val="0010041B"/>
    <w:rsid w:val="00103198"/>
    <w:rsid w:val="00105A49"/>
    <w:rsid w:val="00111BD0"/>
    <w:rsid w:val="001126A5"/>
    <w:rsid w:val="0011322C"/>
    <w:rsid w:val="00114BD1"/>
    <w:rsid w:val="00120CA3"/>
    <w:rsid w:val="001271BE"/>
    <w:rsid w:val="0012769C"/>
    <w:rsid w:val="001555E4"/>
    <w:rsid w:val="00157912"/>
    <w:rsid w:val="00157B28"/>
    <w:rsid w:val="001610C8"/>
    <w:rsid w:val="00171804"/>
    <w:rsid w:val="00171FD7"/>
    <w:rsid w:val="00172078"/>
    <w:rsid w:val="00182A6C"/>
    <w:rsid w:val="00183CF8"/>
    <w:rsid w:val="001951DB"/>
    <w:rsid w:val="00196374"/>
    <w:rsid w:val="001A69E8"/>
    <w:rsid w:val="001B2B3C"/>
    <w:rsid w:val="001B5160"/>
    <w:rsid w:val="001C3D64"/>
    <w:rsid w:val="001C4439"/>
    <w:rsid w:val="001C44C2"/>
    <w:rsid w:val="001E65C7"/>
    <w:rsid w:val="0022034C"/>
    <w:rsid w:val="00224BBA"/>
    <w:rsid w:val="00246B5F"/>
    <w:rsid w:val="00252B92"/>
    <w:rsid w:val="002646E0"/>
    <w:rsid w:val="002702D9"/>
    <w:rsid w:val="002912D7"/>
    <w:rsid w:val="002A7845"/>
    <w:rsid w:val="002B20EB"/>
    <w:rsid w:val="002B3C0C"/>
    <w:rsid w:val="002B5BD0"/>
    <w:rsid w:val="002B662F"/>
    <w:rsid w:val="002C1CB0"/>
    <w:rsid w:val="002E0F99"/>
    <w:rsid w:val="00301E00"/>
    <w:rsid w:val="003206B5"/>
    <w:rsid w:val="0032317F"/>
    <w:rsid w:val="0033240B"/>
    <w:rsid w:val="00346F26"/>
    <w:rsid w:val="003473DA"/>
    <w:rsid w:val="003758C0"/>
    <w:rsid w:val="00382084"/>
    <w:rsid w:val="003A2774"/>
    <w:rsid w:val="003B39C5"/>
    <w:rsid w:val="003B5E03"/>
    <w:rsid w:val="003C5042"/>
    <w:rsid w:val="003C70A5"/>
    <w:rsid w:val="003D6565"/>
    <w:rsid w:val="003E166C"/>
    <w:rsid w:val="003E3B9F"/>
    <w:rsid w:val="003F4BA3"/>
    <w:rsid w:val="0040049A"/>
    <w:rsid w:val="0040641E"/>
    <w:rsid w:val="00424FF9"/>
    <w:rsid w:val="004427E0"/>
    <w:rsid w:val="00446849"/>
    <w:rsid w:val="0047361D"/>
    <w:rsid w:val="00493855"/>
    <w:rsid w:val="004B36D1"/>
    <w:rsid w:val="004B4232"/>
    <w:rsid w:val="004D3D63"/>
    <w:rsid w:val="004E0932"/>
    <w:rsid w:val="00502A3C"/>
    <w:rsid w:val="005053A3"/>
    <w:rsid w:val="00515209"/>
    <w:rsid w:val="005218C9"/>
    <w:rsid w:val="005241D2"/>
    <w:rsid w:val="0052488B"/>
    <w:rsid w:val="00525C04"/>
    <w:rsid w:val="00534BC8"/>
    <w:rsid w:val="00550674"/>
    <w:rsid w:val="0055512C"/>
    <w:rsid w:val="0056333A"/>
    <w:rsid w:val="005A6BC6"/>
    <w:rsid w:val="005A7688"/>
    <w:rsid w:val="005C3F9F"/>
    <w:rsid w:val="005C4681"/>
    <w:rsid w:val="005C6682"/>
    <w:rsid w:val="005F59E8"/>
    <w:rsid w:val="005F7CB7"/>
    <w:rsid w:val="006022BD"/>
    <w:rsid w:val="00603DFA"/>
    <w:rsid w:val="00604BE5"/>
    <w:rsid w:val="00604EA9"/>
    <w:rsid w:val="006242D5"/>
    <w:rsid w:val="006255EB"/>
    <w:rsid w:val="006257DB"/>
    <w:rsid w:val="006342B9"/>
    <w:rsid w:val="00636637"/>
    <w:rsid w:val="00637D44"/>
    <w:rsid w:val="00657C2E"/>
    <w:rsid w:val="0066715C"/>
    <w:rsid w:val="00683442"/>
    <w:rsid w:val="00685312"/>
    <w:rsid w:val="00687CC9"/>
    <w:rsid w:val="006D2DAB"/>
    <w:rsid w:val="006F30DD"/>
    <w:rsid w:val="006F3B44"/>
    <w:rsid w:val="006F4417"/>
    <w:rsid w:val="006F52F7"/>
    <w:rsid w:val="00701854"/>
    <w:rsid w:val="00705A02"/>
    <w:rsid w:val="007161D3"/>
    <w:rsid w:val="00731B1D"/>
    <w:rsid w:val="007379F6"/>
    <w:rsid w:val="007403D0"/>
    <w:rsid w:val="00741229"/>
    <w:rsid w:val="007419BC"/>
    <w:rsid w:val="00746E4E"/>
    <w:rsid w:val="00750A73"/>
    <w:rsid w:val="00750ABB"/>
    <w:rsid w:val="00771539"/>
    <w:rsid w:val="0078250D"/>
    <w:rsid w:val="00783488"/>
    <w:rsid w:val="007900A5"/>
    <w:rsid w:val="00790FC1"/>
    <w:rsid w:val="007A1248"/>
    <w:rsid w:val="007B6306"/>
    <w:rsid w:val="007C3111"/>
    <w:rsid w:val="007D14F3"/>
    <w:rsid w:val="007D4358"/>
    <w:rsid w:val="007E4A27"/>
    <w:rsid w:val="007F54A8"/>
    <w:rsid w:val="007F7C51"/>
    <w:rsid w:val="008058D1"/>
    <w:rsid w:val="008140B4"/>
    <w:rsid w:val="00815AF2"/>
    <w:rsid w:val="00823DA4"/>
    <w:rsid w:val="00840ECA"/>
    <w:rsid w:val="00847D81"/>
    <w:rsid w:val="00850410"/>
    <w:rsid w:val="008708F5"/>
    <w:rsid w:val="00870DD3"/>
    <w:rsid w:val="008A1A8F"/>
    <w:rsid w:val="008A43EE"/>
    <w:rsid w:val="008D1B62"/>
    <w:rsid w:val="008D2C7B"/>
    <w:rsid w:val="008F39AE"/>
    <w:rsid w:val="0090180E"/>
    <w:rsid w:val="00927CC2"/>
    <w:rsid w:val="00934CBE"/>
    <w:rsid w:val="00943295"/>
    <w:rsid w:val="0096150C"/>
    <w:rsid w:val="00987BAD"/>
    <w:rsid w:val="00993E5B"/>
    <w:rsid w:val="009948C2"/>
    <w:rsid w:val="009970ED"/>
    <w:rsid w:val="009975AA"/>
    <w:rsid w:val="009D28C8"/>
    <w:rsid w:val="009E1678"/>
    <w:rsid w:val="009E1CBC"/>
    <w:rsid w:val="009E492E"/>
    <w:rsid w:val="009F1B4D"/>
    <w:rsid w:val="00A00D4D"/>
    <w:rsid w:val="00A045E4"/>
    <w:rsid w:val="00A255CD"/>
    <w:rsid w:val="00A260C0"/>
    <w:rsid w:val="00A31F7E"/>
    <w:rsid w:val="00A33260"/>
    <w:rsid w:val="00A3494A"/>
    <w:rsid w:val="00A35566"/>
    <w:rsid w:val="00A467A1"/>
    <w:rsid w:val="00A65FB6"/>
    <w:rsid w:val="00A73083"/>
    <w:rsid w:val="00A805DE"/>
    <w:rsid w:val="00A82136"/>
    <w:rsid w:val="00A92267"/>
    <w:rsid w:val="00AA11D4"/>
    <w:rsid w:val="00AB67B0"/>
    <w:rsid w:val="00AE0D3E"/>
    <w:rsid w:val="00AE223A"/>
    <w:rsid w:val="00AE4CEF"/>
    <w:rsid w:val="00AE6DB4"/>
    <w:rsid w:val="00AF0CD1"/>
    <w:rsid w:val="00AF6E05"/>
    <w:rsid w:val="00B014CC"/>
    <w:rsid w:val="00B22A76"/>
    <w:rsid w:val="00B269C0"/>
    <w:rsid w:val="00B36D10"/>
    <w:rsid w:val="00B36D79"/>
    <w:rsid w:val="00B44A62"/>
    <w:rsid w:val="00B57195"/>
    <w:rsid w:val="00B633FE"/>
    <w:rsid w:val="00B67667"/>
    <w:rsid w:val="00B810E1"/>
    <w:rsid w:val="00B858A7"/>
    <w:rsid w:val="00B872F1"/>
    <w:rsid w:val="00B96955"/>
    <w:rsid w:val="00BA1ADC"/>
    <w:rsid w:val="00BB0415"/>
    <w:rsid w:val="00BC06A8"/>
    <w:rsid w:val="00BE3AC7"/>
    <w:rsid w:val="00C23796"/>
    <w:rsid w:val="00C26D30"/>
    <w:rsid w:val="00C4727F"/>
    <w:rsid w:val="00C751C2"/>
    <w:rsid w:val="00C85763"/>
    <w:rsid w:val="00C87210"/>
    <w:rsid w:val="00C93FAD"/>
    <w:rsid w:val="00CA5229"/>
    <w:rsid w:val="00CC0EE4"/>
    <w:rsid w:val="00CC18AC"/>
    <w:rsid w:val="00CD2EEB"/>
    <w:rsid w:val="00CE20EE"/>
    <w:rsid w:val="00CE69D7"/>
    <w:rsid w:val="00CF24BF"/>
    <w:rsid w:val="00CF58D5"/>
    <w:rsid w:val="00D03999"/>
    <w:rsid w:val="00D243D2"/>
    <w:rsid w:val="00D4556E"/>
    <w:rsid w:val="00D45F31"/>
    <w:rsid w:val="00D62771"/>
    <w:rsid w:val="00D708B5"/>
    <w:rsid w:val="00D848B3"/>
    <w:rsid w:val="00D963B1"/>
    <w:rsid w:val="00DA7D2D"/>
    <w:rsid w:val="00DB2E57"/>
    <w:rsid w:val="00DC425B"/>
    <w:rsid w:val="00DD72EE"/>
    <w:rsid w:val="00DE539E"/>
    <w:rsid w:val="00DF5F2B"/>
    <w:rsid w:val="00DF6BE4"/>
    <w:rsid w:val="00E04CB4"/>
    <w:rsid w:val="00E11E1D"/>
    <w:rsid w:val="00E13C82"/>
    <w:rsid w:val="00E30FBC"/>
    <w:rsid w:val="00E4128A"/>
    <w:rsid w:val="00E72AB9"/>
    <w:rsid w:val="00E7750F"/>
    <w:rsid w:val="00E80D65"/>
    <w:rsid w:val="00E82005"/>
    <w:rsid w:val="00E879B6"/>
    <w:rsid w:val="00E93804"/>
    <w:rsid w:val="00E93E32"/>
    <w:rsid w:val="00E9577D"/>
    <w:rsid w:val="00EA02B3"/>
    <w:rsid w:val="00EC0944"/>
    <w:rsid w:val="00EC2243"/>
    <w:rsid w:val="00EE35E8"/>
    <w:rsid w:val="00EE62BA"/>
    <w:rsid w:val="00EF582C"/>
    <w:rsid w:val="00EF6AA4"/>
    <w:rsid w:val="00EF6BE2"/>
    <w:rsid w:val="00F06D38"/>
    <w:rsid w:val="00F07A86"/>
    <w:rsid w:val="00F14734"/>
    <w:rsid w:val="00F27E6E"/>
    <w:rsid w:val="00F350F4"/>
    <w:rsid w:val="00F731E7"/>
    <w:rsid w:val="00F73F0D"/>
    <w:rsid w:val="00F76362"/>
    <w:rsid w:val="00F82C2C"/>
    <w:rsid w:val="00F839D1"/>
    <w:rsid w:val="00F94934"/>
    <w:rsid w:val="00F9682F"/>
    <w:rsid w:val="00F96C4A"/>
    <w:rsid w:val="00FA3B10"/>
    <w:rsid w:val="00FB2000"/>
    <w:rsid w:val="00FD09B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9FBAC"/>
  <w15:chartTrackingRefBased/>
  <w15:docId w15:val="{386E495B-00D9-4DFF-9C21-F3B262E9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0CA3"/>
  </w:style>
  <w:style w:type="paragraph" w:styleId="berschrift1">
    <w:name w:val="heading 1"/>
    <w:aliases w:val="Überschrift 1 Mittelblau"/>
    <w:basedOn w:val="Standard"/>
    <w:link w:val="berschrift1Zchn"/>
    <w:uiPriority w:val="9"/>
    <w:rsid w:val="00DF6BE4"/>
    <w:pPr>
      <w:keepNext/>
      <w:keepLines/>
      <w:spacing w:before="240" w:after="0"/>
      <w:outlineLvl w:val="0"/>
    </w:pPr>
    <w:rPr>
      <w:rFonts w:asciiTheme="majorHAnsi" w:eastAsiaTheme="majorEastAsia" w:hAnsiTheme="majorHAnsi" w:cstheme="majorBidi"/>
      <w:color w:val="0289C1" w:themeColor="accent2"/>
      <w:sz w:val="44"/>
      <w:szCs w:val="32"/>
    </w:rPr>
  </w:style>
  <w:style w:type="paragraph" w:styleId="berschrift2">
    <w:name w:val="heading 2"/>
    <w:aliases w:val="Unterüberschrift"/>
    <w:basedOn w:val="berschrift4"/>
    <w:next w:val="Standard"/>
    <w:link w:val="berschrift2Zchn"/>
    <w:uiPriority w:val="9"/>
    <w:unhideWhenUsed/>
    <w:rsid w:val="0052488B"/>
    <w:pPr>
      <w:outlineLvl w:val="1"/>
    </w:pPr>
    <w:rPr>
      <w:rFonts w:ascii="Fira Sans" w:hAnsi="Fira Sans"/>
      <w:i/>
      <w:lang w:val="en-GB"/>
    </w:rPr>
  </w:style>
  <w:style w:type="paragraph" w:styleId="berschrift3">
    <w:name w:val="heading 3"/>
    <w:aliases w:val="Überschrift 1 Schwarz auf Weiss - Titel"/>
    <w:basedOn w:val="berschrift1"/>
    <w:next w:val="berschrift1"/>
    <w:link w:val="berschrift3Zchn"/>
    <w:uiPriority w:val="9"/>
    <w:unhideWhenUsed/>
    <w:rsid w:val="008D2C7B"/>
    <w:pPr>
      <w:spacing w:before="40"/>
      <w:outlineLvl w:val="2"/>
    </w:pPr>
    <w:rPr>
      <w:color w:val="000000" w:themeColor="accent5"/>
      <w:szCs w:val="24"/>
    </w:rPr>
  </w:style>
  <w:style w:type="paragraph" w:styleId="berschrift4">
    <w:name w:val="heading 4"/>
    <w:link w:val="berschrift4Zchn"/>
    <w:uiPriority w:val="9"/>
    <w:unhideWhenUsed/>
    <w:qFormat/>
    <w:rsid w:val="0052488B"/>
    <w:pPr>
      <w:keepNext/>
      <w:keepLines/>
      <w:spacing w:before="40" w:after="0"/>
      <w:outlineLvl w:val="3"/>
    </w:pPr>
    <w:rPr>
      <w:rFonts w:asciiTheme="majorHAnsi" w:eastAsiaTheme="majorEastAsia" w:hAnsiTheme="majorHAnsi" w:cstheme="majorBidi"/>
      <w:iCs/>
      <w:color w:val="000000" w:themeColor="accent5"/>
    </w:rPr>
  </w:style>
  <w:style w:type="paragraph" w:styleId="berschrift5">
    <w:name w:val="heading 5"/>
    <w:basedOn w:val="Standard"/>
    <w:next w:val="Standard"/>
    <w:link w:val="berschrift5Zchn"/>
    <w:uiPriority w:val="9"/>
    <w:semiHidden/>
    <w:unhideWhenUsed/>
    <w:rsid w:val="00636637"/>
    <w:pPr>
      <w:keepNext/>
      <w:keepLines/>
      <w:spacing w:before="40" w:after="0"/>
      <w:outlineLvl w:val="4"/>
    </w:pPr>
    <w:rPr>
      <w:rFonts w:asciiTheme="majorHAnsi" w:eastAsiaTheme="majorEastAsia" w:hAnsiTheme="majorHAnsi" w:cstheme="majorBidi"/>
      <w:color w:val="0B204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28C8"/>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9D28C8"/>
  </w:style>
  <w:style w:type="paragraph" w:styleId="Fuzeile">
    <w:name w:val="footer"/>
    <w:basedOn w:val="Standard"/>
    <w:link w:val="FuzeileZchn"/>
    <w:uiPriority w:val="99"/>
    <w:unhideWhenUsed/>
    <w:rsid w:val="009D28C8"/>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9D28C8"/>
  </w:style>
  <w:style w:type="character" w:styleId="Platzhaltertext">
    <w:name w:val="Placeholder Text"/>
    <w:basedOn w:val="Absatz-Standardschriftart"/>
    <w:uiPriority w:val="99"/>
    <w:semiHidden/>
    <w:rsid w:val="005A6BC6"/>
    <w:rPr>
      <w:color w:val="808080"/>
    </w:rPr>
  </w:style>
  <w:style w:type="character" w:customStyle="1" w:styleId="berschrift1Zchn">
    <w:name w:val="Überschrift 1 Zchn"/>
    <w:aliases w:val="Überschrift 1 Mittelblau Zchn"/>
    <w:basedOn w:val="Absatz-Standardschriftart"/>
    <w:link w:val="berschrift1"/>
    <w:uiPriority w:val="9"/>
    <w:rsid w:val="00DF6BE4"/>
    <w:rPr>
      <w:rFonts w:asciiTheme="majorHAnsi" w:eastAsiaTheme="majorEastAsia" w:hAnsiTheme="majorHAnsi" w:cstheme="majorBidi"/>
      <w:color w:val="0289C1" w:themeColor="accent2"/>
      <w:sz w:val="44"/>
      <w:szCs w:val="32"/>
    </w:rPr>
  </w:style>
  <w:style w:type="paragraph" w:styleId="KeinLeerraum">
    <w:name w:val="No Spacing"/>
    <w:uiPriority w:val="1"/>
    <w:rsid w:val="00BB0415"/>
    <w:pPr>
      <w:spacing w:after="0" w:line="240" w:lineRule="auto"/>
    </w:pPr>
  </w:style>
  <w:style w:type="character" w:customStyle="1" w:styleId="berschrift2Zchn">
    <w:name w:val="Überschrift 2 Zchn"/>
    <w:aliases w:val="Unterüberschrift Zchn"/>
    <w:basedOn w:val="Absatz-Standardschriftart"/>
    <w:link w:val="berschrift2"/>
    <w:uiPriority w:val="9"/>
    <w:rsid w:val="0052488B"/>
    <w:rPr>
      <w:rFonts w:ascii="Fira Sans" w:eastAsiaTheme="majorEastAsia" w:hAnsi="Fira Sans" w:cstheme="majorBidi"/>
      <w:iCs/>
      <w:color w:val="000000" w:themeColor="accent5"/>
      <w:lang w:val="en-GB"/>
    </w:rPr>
  </w:style>
  <w:style w:type="character" w:customStyle="1" w:styleId="berschrift3Zchn">
    <w:name w:val="Überschrift 3 Zchn"/>
    <w:aliases w:val="Überschrift 1 Schwarz auf Weiss - Titel Zchn"/>
    <w:basedOn w:val="Absatz-Standardschriftart"/>
    <w:link w:val="berschrift3"/>
    <w:uiPriority w:val="9"/>
    <w:rsid w:val="00DF6BE4"/>
    <w:rPr>
      <w:rFonts w:asciiTheme="majorHAnsi" w:eastAsiaTheme="majorEastAsia" w:hAnsiTheme="majorHAnsi" w:cstheme="majorBidi"/>
      <w:color w:val="000000" w:themeColor="accent5"/>
      <w:sz w:val="44"/>
      <w:szCs w:val="24"/>
    </w:rPr>
  </w:style>
  <w:style w:type="paragraph" w:customStyle="1" w:styleId="berschrift2Mittelblau">
    <w:name w:val="Überschrift 2 Mittelblau"/>
    <w:basedOn w:val="berschrift2"/>
    <w:link w:val="berschrift2MittelblauZchn"/>
    <w:qFormat/>
    <w:rsid w:val="00E80D65"/>
    <w:pPr>
      <w:spacing w:before="0" w:after="120"/>
    </w:pPr>
    <w:rPr>
      <w:rFonts w:asciiTheme="majorHAnsi" w:hAnsiTheme="majorHAnsi"/>
      <w:i w:val="0"/>
      <w:color w:val="0289C1" w:themeColor="accent2"/>
      <w:sz w:val="36"/>
      <w:lang w:val="de-DE"/>
    </w:rPr>
  </w:style>
  <w:style w:type="paragraph" w:customStyle="1" w:styleId="berschrift1MagentaaufWeiss-Titel">
    <w:name w:val="Überschrift 1 Magenta auf Weiss - Titel"/>
    <w:basedOn w:val="berschrift1"/>
    <w:link w:val="berschrift1MagentaaufWeiss-TitelZchn"/>
    <w:qFormat/>
    <w:rsid w:val="00E80D65"/>
    <w:pPr>
      <w:spacing w:before="0" w:after="240"/>
    </w:pPr>
    <w:rPr>
      <w:color w:val="C50561" w:themeColor="accent4"/>
      <w:lang w:val="en-GB"/>
    </w:rPr>
  </w:style>
  <w:style w:type="character" w:customStyle="1" w:styleId="berschrift2MittelblauZchn">
    <w:name w:val="Überschrift 2 Mittelblau Zchn"/>
    <w:basedOn w:val="berschrift2Zchn"/>
    <w:link w:val="berschrift2Mittelblau"/>
    <w:rsid w:val="00E80D65"/>
    <w:rPr>
      <w:rFonts w:asciiTheme="majorHAnsi" w:eastAsiaTheme="majorEastAsia" w:hAnsiTheme="majorHAnsi" w:cstheme="majorBidi"/>
      <w:iCs/>
      <w:color w:val="0289C1" w:themeColor="accent2"/>
      <w:sz w:val="36"/>
      <w:lang w:val="en-GB"/>
    </w:rPr>
  </w:style>
  <w:style w:type="character" w:customStyle="1" w:styleId="berschrift1MagentaaufWeiss-TitelZchn">
    <w:name w:val="Überschrift 1 Magenta auf Weiss - Titel Zchn"/>
    <w:basedOn w:val="Absatz-Standardschriftart"/>
    <w:link w:val="berschrift1MagentaaufWeiss-Titel"/>
    <w:rsid w:val="00E80D65"/>
    <w:rPr>
      <w:rFonts w:asciiTheme="majorHAnsi" w:eastAsiaTheme="majorEastAsia" w:hAnsiTheme="majorHAnsi" w:cstheme="majorBidi"/>
      <w:color w:val="C50561" w:themeColor="accent4"/>
      <w:sz w:val="44"/>
      <w:szCs w:val="32"/>
      <w:lang w:val="en-GB"/>
    </w:rPr>
  </w:style>
  <w:style w:type="character" w:customStyle="1" w:styleId="berschrift4Zchn">
    <w:name w:val="Überschrift 4 Zchn"/>
    <w:basedOn w:val="Absatz-Standardschriftart"/>
    <w:link w:val="berschrift4"/>
    <w:uiPriority w:val="9"/>
    <w:rsid w:val="0052488B"/>
    <w:rPr>
      <w:rFonts w:asciiTheme="majorHAnsi" w:eastAsiaTheme="majorEastAsia" w:hAnsiTheme="majorHAnsi" w:cstheme="majorBidi"/>
      <w:iCs/>
      <w:color w:val="000000" w:themeColor="accent5"/>
    </w:rPr>
  </w:style>
  <w:style w:type="paragraph" w:customStyle="1" w:styleId="berschrift2MagentaaufWeiss">
    <w:name w:val="Überschrift 2 Magenta auf Weiss"/>
    <w:basedOn w:val="berschrift2"/>
    <w:link w:val="berschrift2MagentaaufWeissZchn"/>
    <w:qFormat/>
    <w:rsid w:val="00E80D65"/>
    <w:pPr>
      <w:spacing w:before="0" w:after="120"/>
    </w:pPr>
    <w:rPr>
      <w:rFonts w:asciiTheme="majorHAnsi" w:hAnsiTheme="majorHAnsi"/>
      <w:i w:val="0"/>
      <w:color w:val="C50561" w:themeColor="accent4"/>
      <w:sz w:val="36"/>
    </w:rPr>
  </w:style>
  <w:style w:type="paragraph" w:customStyle="1" w:styleId="berschrift3Magenta">
    <w:name w:val="Überschrift 3 Magenta"/>
    <w:basedOn w:val="berschrift3"/>
    <w:link w:val="berschrift3MagentaZchn"/>
    <w:qFormat/>
    <w:rsid w:val="00E80D65"/>
    <w:pPr>
      <w:spacing w:before="0" w:after="120"/>
    </w:pPr>
    <w:rPr>
      <w:color w:val="C50561" w:themeColor="accent4"/>
      <w:sz w:val="36"/>
      <w:szCs w:val="44"/>
    </w:rPr>
  </w:style>
  <w:style w:type="character" w:customStyle="1" w:styleId="berschrift2MagentaaufWeissZchn">
    <w:name w:val="Überschrift 2 Magenta auf Weiss Zchn"/>
    <w:basedOn w:val="Absatz-Standardschriftart"/>
    <w:link w:val="berschrift2MagentaaufWeiss"/>
    <w:rsid w:val="00E80D65"/>
    <w:rPr>
      <w:rFonts w:asciiTheme="majorHAnsi" w:eastAsiaTheme="majorEastAsia" w:hAnsiTheme="majorHAnsi" w:cstheme="majorBidi"/>
      <w:iCs/>
      <w:color w:val="C50561" w:themeColor="accent4"/>
      <w:sz w:val="36"/>
      <w:lang w:val="en-GB"/>
    </w:rPr>
  </w:style>
  <w:style w:type="paragraph" w:customStyle="1" w:styleId="berschrift3Mittelblau">
    <w:name w:val="Überschrift 3 Mittelblau"/>
    <w:basedOn w:val="berschrift3"/>
    <w:link w:val="berschrift3MittelblauZchn"/>
    <w:qFormat/>
    <w:rsid w:val="00E80D65"/>
    <w:pPr>
      <w:spacing w:before="0" w:after="120"/>
    </w:pPr>
    <w:rPr>
      <w:color w:val="0289C1" w:themeColor="accent2"/>
      <w:sz w:val="36"/>
    </w:rPr>
  </w:style>
  <w:style w:type="character" w:customStyle="1" w:styleId="berschrift3MagentaZchn">
    <w:name w:val="Überschrift 3 Magenta Zchn"/>
    <w:basedOn w:val="berschrift2Zchn"/>
    <w:link w:val="berschrift3Magenta"/>
    <w:rsid w:val="00E80D65"/>
    <w:rPr>
      <w:rFonts w:asciiTheme="majorHAnsi" w:eastAsiaTheme="majorEastAsia" w:hAnsiTheme="majorHAnsi" w:cstheme="majorBidi"/>
      <w:iCs w:val="0"/>
      <w:color w:val="C50561" w:themeColor="accent4"/>
      <w:sz w:val="36"/>
      <w:szCs w:val="44"/>
      <w:lang w:val="en-GB"/>
    </w:rPr>
  </w:style>
  <w:style w:type="paragraph" w:customStyle="1" w:styleId="berschrift1Schwarz">
    <w:name w:val="Überschrift 1 Schwarz"/>
    <w:basedOn w:val="berschrift1"/>
    <w:link w:val="berschrift1SchwarzZchn"/>
    <w:qFormat/>
    <w:rsid w:val="00E80D65"/>
    <w:pPr>
      <w:spacing w:before="0" w:after="240"/>
    </w:pPr>
    <w:rPr>
      <w:color w:val="000000" w:themeColor="accent5"/>
    </w:rPr>
  </w:style>
  <w:style w:type="character" w:customStyle="1" w:styleId="berschrift3MittelblauZchn">
    <w:name w:val="Überschrift 3 Mittelblau Zchn"/>
    <w:basedOn w:val="berschrift2Zchn"/>
    <w:link w:val="berschrift3Mittelblau"/>
    <w:rsid w:val="00E80D65"/>
    <w:rPr>
      <w:rFonts w:asciiTheme="majorHAnsi" w:eastAsiaTheme="majorEastAsia" w:hAnsiTheme="majorHAnsi" w:cstheme="majorBidi"/>
      <w:iCs w:val="0"/>
      <w:color w:val="0289C1" w:themeColor="accent2"/>
      <w:sz w:val="36"/>
      <w:szCs w:val="24"/>
      <w:lang w:val="en-GB"/>
    </w:rPr>
  </w:style>
  <w:style w:type="paragraph" w:customStyle="1" w:styleId="berschrift2Schwarz">
    <w:name w:val="Überschrift 2 Schwarz"/>
    <w:basedOn w:val="berschrift2"/>
    <w:link w:val="berschrift2SchwarzZchn"/>
    <w:qFormat/>
    <w:rsid w:val="00E80D65"/>
    <w:pPr>
      <w:spacing w:before="0" w:after="120"/>
    </w:pPr>
    <w:rPr>
      <w:rFonts w:asciiTheme="majorHAnsi" w:hAnsiTheme="majorHAnsi"/>
      <w:i w:val="0"/>
      <w:sz w:val="36"/>
    </w:rPr>
  </w:style>
  <w:style w:type="character" w:customStyle="1" w:styleId="berschrift1SchwarzZchn">
    <w:name w:val="Überschrift 1 Schwarz Zchn"/>
    <w:basedOn w:val="berschrift2Zchn"/>
    <w:link w:val="berschrift1Schwarz"/>
    <w:rsid w:val="00E80D65"/>
    <w:rPr>
      <w:rFonts w:asciiTheme="majorHAnsi" w:eastAsiaTheme="majorEastAsia" w:hAnsiTheme="majorHAnsi" w:cstheme="majorBidi"/>
      <w:iCs w:val="0"/>
      <w:color w:val="000000" w:themeColor="accent5"/>
      <w:sz w:val="44"/>
      <w:szCs w:val="32"/>
      <w:lang w:val="en-GB"/>
    </w:rPr>
  </w:style>
  <w:style w:type="paragraph" w:customStyle="1" w:styleId="berschrift3Schwarz">
    <w:name w:val="Überschrift 3 Schwarz"/>
    <w:basedOn w:val="berschrift3"/>
    <w:link w:val="berschrift3SchwarzZchn"/>
    <w:qFormat/>
    <w:rsid w:val="00E80D65"/>
    <w:pPr>
      <w:spacing w:before="0" w:after="120"/>
    </w:pPr>
    <w:rPr>
      <w:sz w:val="36"/>
    </w:rPr>
  </w:style>
  <w:style w:type="character" w:customStyle="1" w:styleId="berschrift2SchwarzZchn">
    <w:name w:val="Überschrift 2 Schwarz Zchn"/>
    <w:basedOn w:val="berschrift2Zchn"/>
    <w:link w:val="berschrift2Schwarz"/>
    <w:rsid w:val="00E80D65"/>
    <w:rPr>
      <w:rFonts w:asciiTheme="majorHAnsi" w:eastAsiaTheme="majorEastAsia" w:hAnsiTheme="majorHAnsi" w:cstheme="majorBidi"/>
      <w:iCs/>
      <w:color w:val="000000" w:themeColor="accent5"/>
      <w:sz w:val="36"/>
      <w:lang w:val="en-GB"/>
    </w:rPr>
  </w:style>
  <w:style w:type="paragraph" w:customStyle="1" w:styleId="Unter-berschriftSchwarz">
    <w:name w:val="Unter-Überschrift Schwarz"/>
    <w:basedOn w:val="Textkrper"/>
    <w:link w:val="Unter-berschriftSchwarzZchn"/>
    <w:qFormat/>
    <w:rsid w:val="00E80D65"/>
    <w:pPr>
      <w:spacing w:after="0"/>
    </w:pPr>
    <w:rPr>
      <w:rFonts w:ascii="Fira Sans" w:hAnsi="Fira Sans"/>
      <w:caps/>
      <w:color w:val="000000" w:themeColor="accent5"/>
    </w:rPr>
  </w:style>
  <w:style w:type="character" w:customStyle="1" w:styleId="berschrift3SchwarzZchn">
    <w:name w:val="Überschrift 3 Schwarz Zchn"/>
    <w:basedOn w:val="berschrift2SchwarzZchn"/>
    <w:link w:val="berschrift3Schwarz"/>
    <w:rsid w:val="00E80D65"/>
    <w:rPr>
      <w:rFonts w:asciiTheme="majorHAnsi" w:eastAsiaTheme="majorEastAsia" w:hAnsiTheme="majorHAnsi" w:cstheme="majorBidi"/>
      <w:iCs w:val="0"/>
      <w:color w:val="000000" w:themeColor="accent5"/>
      <w:sz w:val="36"/>
      <w:szCs w:val="24"/>
      <w:lang w:val="en-GB"/>
    </w:rPr>
  </w:style>
  <w:style w:type="character" w:customStyle="1" w:styleId="Unter-berschriftSchwarzZchn">
    <w:name w:val="Unter-Überschrift Schwarz Zchn"/>
    <w:basedOn w:val="berschrift2Zchn"/>
    <w:link w:val="Unter-berschriftSchwarz"/>
    <w:rsid w:val="00E80D65"/>
    <w:rPr>
      <w:rFonts w:ascii="Fira Sans" w:eastAsiaTheme="majorEastAsia" w:hAnsi="Fira Sans" w:cstheme="majorBidi"/>
      <w:iCs w:val="0"/>
      <w:caps/>
      <w:color w:val="000000" w:themeColor="accent5"/>
      <w:lang w:val="en-GB"/>
    </w:rPr>
  </w:style>
  <w:style w:type="paragraph" w:customStyle="1" w:styleId="berschrift1MittelblauaufWeiss">
    <w:name w:val="Überschrift 1 Mittelblau auf Weiss"/>
    <w:basedOn w:val="berschrift1"/>
    <w:link w:val="berschrift1MittelblauaufWeissZchn"/>
    <w:qFormat/>
    <w:rsid w:val="00E80D65"/>
    <w:pPr>
      <w:spacing w:before="0" w:after="240"/>
    </w:pPr>
  </w:style>
  <w:style w:type="paragraph" w:styleId="Textkrper">
    <w:name w:val="Body Text"/>
    <w:basedOn w:val="Standard"/>
    <w:link w:val="TextkrperZchn"/>
    <w:uiPriority w:val="99"/>
    <w:semiHidden/>
    <w:unhideWhenUsed/>
    <w:rsid w:val="00E80D65"/>
    <w:pPr>
      <w:spacing w:after="120"/>
    </w:pPr>
  </w:style>
  <w:style w:type="character" w:customStyle="1" w:styleId="TextkrperZchn">
    <w:name w:val="Textkörper Zchn"/>
    <w:basedOn w:val="Absatz-Standardschriftart"/>
    <w:link w:val="Textkrper"/>
    <w:uiPriority w:val="99"/>
    <w:semiHidden/>
    <w:rsid w:val="00E80D65"/>
  </w:style>
  <w:style w:type="paragraph" w:customStyle="1" w:styleId="Unter-berschriftIndigo">
    <w:name w:val="Unter-Überschrift Indigo"/>
    <w:basedOn w:val="Textkrper"/>
    <w:link w:val="Unter-berschriftIndigoZchn"/>
    <w:qFormat/>
    <w:rsid w:val="00E80D65"/>
    <w:pPr>
      <w:spacing w:after="0"/>
    </w:pPr>
    <w:rPr>
      <w:caps/>
      <w:color w:val="0F2B57" w:themeColor="accent1"/>
    </w:rPr>
  </w:style>
  <w:style w:type="character" w:customStyle="1" w:styleId="berschrift1MittelblauaufWeissZchn">
    <w:name w:val="Überschrift 1 Mittelblau auf Weiss Zchn"/>
    <w:basedOn w:val="Unter-berschriftSchwarzZchn"/>
    <w:link w:val="berschrift1MittelblauaufWeiss"/>
    <w:rsid w:val="00E80D65"/>
    <w:rPr>
      <w:rFonts w:asciiTheme="majorHAnsi" w:eastAsiaTheme="majorEastAsia" w:hAnsiTheme="majorHAnsi" w:cstheme="majorBidi"/>
      <w:iCs w:val="0"/>
      <w:caps w:val="0"/>
      <w:color w:val="0289C1" w:themeColor="accent2"/>
      <w:sz w:val="44"/>
      <w:szCs w:val="32"/>
      <w:lang w:val="en-GB"/>
    </w:rPr>
  </w:style>
  <w:style w:type="character" w:customStyle="1" w:styleId="Unter-berschriftIndigoZchn">
    <w:name w:val="Unter-Überschrift Indigo Zchn"/>
    <w:basedOn w:val="berschrift1MittelblauaufWeissZchn"/>
    <w:link w:val="Unter-berschriftIndigo"/>
    <w:rsid w:val="00E80D65"/>
    <w:rPr>
      <w:rFonts w:asciiTheme="majorHAnsi" w:eastAsiaTheme="majorEastAsia" w:hAnsiTheme="majorHAnsi" w:cstheme="majorBidi"/>
      <w:iCs w:val="0"/>
      <w:caps/>
      <w:color w:val="0F2B57" w:themeColor="accent1"/>
      <w:sz w:val="44"/>
      <w:szCs w:val="32"/>
      <w:lang w:val="en-GB"/>
    </w:rPr>
  </w:style>
  <w:style w:type="paragraph" w:styleId="Listenabsatz">
    <w:name w:val="List Paragraph"/>
    <w:basedOn w:val="Standard"/>
    <w:uiPriority w:val="34"/>
    <w:qFormat/>
    <w:rsid w:val="00120CA3"/>
    <w:pPr>
      <w:spacing w:after="0" w:line="360" w:lineRule="auto"/>
      <w:ind w:left="720"/>
      <w:contextualSpacing/>
    </w:pPr>
    <w:rPr>
      <w:rFonts w:ascii="Fira Sans" w:hAnsi="Fira Sans"/>
      <w:szCs w:val="24"/>
    </w:rPr>
  </w:style>
  <w:style w:type="character" w:styleId="Hyperlink">
    <w:name w:val="Hyperlink"/>
    <w:basedOn w:val="Absatz-Standardschriftart"/>
    <w:uiPriority w:val="99"/>
    <w:unhideWhenUsed/>
    <w:rsid w:val="00120CA3"/>
    <w:rPr>
      <w:color w:val="0F2B57" w:themeColor="hyperlink"/>
      <w:u w:val="single"/>
    </w:rPr>
  </w:style>
  <w:style w:type="character" w:styleId="Hervorhebung">
    <w:name w:val="Emphasis"/>
    <w:basedOn w:val="Absatz-Standardschriftart"/>
    <w:uiPriority w:val="20"/>
    <w:qFormat/>
    <w:rsid w:val="00120CA3"/>
    <w:rPr>
      <w:i/>
      <w:iCs/>
    </w:rPr>
  </w:style>
  <w:style w:type="paragraph" w:styleId="StandardWeb">
    <w:name w:val="Normal (Web)"/>
    <w:basedOn w:val="Standard"/>
    <w:uiPriority w:val="99"/>
    <w:unhideWhenUsed/>
    <w:rsid w:val="00D0399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Inhaltsverzeichnisberschrift">
    <w:name w:val="TOC Heading"/>
    <w:basedOn w:val="berschrift1"/>
    <w:next w:val="Standard"/>
    <w:uiPriority w:val="39"/>
    <w:unhideWhenUsed/>
    <w:qFormat/>
    <w:rsid w:val="00A73083"/>
    <w:pPr>
      <w:outlineLvl w:val="9"/>
    </w:pPr>
    <w:rPr>
      <w:color w:val="0B2041" w:themeColor="accent1" w:themeShade="BF"/>
      <w:sz w:val="32"/>
      <w:lang w:eastAsia="de-DE"/>
    </w:rPr>
  </w:style>
  <w:style w:type="paragraph" w:styleId="Verzeichnis1">
    <w:name w:val="toc 1"/>
    <w:basedOn w:val="Standard"/>
    <w:next w:val="Standard"/>
    <w:autoRedefine/>
    <w:uiPriority w:val="39"/>
    <w:unhideWhenUsed/>
    <w:rsid w:val="00A73083"/>
    <w:pPr>
      <w:spacing w:after="100"/>
    </w:pPr>
  </w:style>
  <w:style w:type="paragraph" w:styleId="Verzeichnis2">
    <w:name w:val="toc 2"/>
    <w:basedOn w:val="Standard"/>
    <w:next w:val="Standard"/>
    <w:autoRedefine/>
    <w:uiPriority w:val="39"/>
    <w:unhideWhenUsed/>
    <w:rsid w:val="00A73083"/>
    <w:pPr>
      <w:spacing w:after="100"/>
      <w:ind w:left="220"/>
    </w:pPr>
  </w:style>
  <w:style w:type="paragraph" w:styleId="Verzeichnis3">
    <w:name w:val="toc 3"/>
    <w:basedOn w:val="Standard"/>
    <w:next w:val="Standard"/>
    <w:autoRedefine/>
    <w:uiPriority w:val="39"/>
    <w:unhideWhenUsed/>
    <w:rsid w:val="00A73083"/>
    <w:pPr>
      <w:spacing w:after="100"/>
      <w:ind w:left="440"/>
    </w:pPr>
  </w:style>
  <w:style w:type="character" w:styleId="NichtaufgelsteErwhnung">
    <w:name w:val="Unresolved Mention"/>
    <w:basedOn w:val="Absatz-Standardschriftart"/>
    <w:uiPriority w:val="99"/>
    <w:semiHidden/>
    <w:unhideWhenUsed/>
    <w:rsid w:val="00741229"/>
    <w:rPr>
      <w:color w:val="605E5C"/>
      <w:shd w:val="clear" w:color="auto" w:fill="E1DFDD"/>
    </w:rPr>
  </w:style>
  <w:style w:type="character" w:customStyle="1" w:styleId="berschrift5Zchn">
    <w:name w:val="Überschrift 5 Zchn"/>
    <w:basedOn w:val="Absatz-Standardschriftart"/>
    <w:link w:val="berschrift5"/>
    <w:uiPriority w:val="9"/>
    <w:semiHidden/>
    <w:rsid w:val="00636637"/>
    <w:rPr>
      <w:rFonts w:asciiTheme="majorHAnsi" w:eastAsiaTheme="majorEastAsia" w:hAnsiTheme="majorHAnsi" w:cstheme="majorBidi"/>
      <w:color w:val="0B2041" w:themeColor="accent1" w:themeShade="BF"/>
    </w:rPr>
  </w:style>
  <w:style w:type="character" w:customStyle="1" w:styleId="markedcontent">
    <w:name w:val="markedcontent"/>
    <w:basedOn w:val="Absatz-Standardschriftart"/>
    <w:rsid w:val="00493855"/>
  </w:style>
  <w:style w:type="paragraph" w:customStyle="1" w:styleId="Default">
    <w:name w:val="Default"/>
    <w:rsid w:val="00F73F0D"/>
    <w:pPr>
      <w:autoSpaceDE w:val="0"/>
      <w:autoSpaceDN w:val="0"/>
      <w:adjustRightInd w:val="0"/>
      <w:spacing w:after="0" w:line="240" w:lineRule="auto"/>
    </w:pPr>
    <w:rPr>
      <w:rFonts w:ascii="Avenir" w:hAnsi="Avenir" w:cs="Avenir"/>
      <w:color w:val="000000"/>
      <w:sz w:val="24"/>
      <w:szCs w:val="24"/>
    </w:rPr>
  </w:style>
  <w:style w:type="character" w:styleId="BesuchterLink">
    <w:name w:val="FollowedHyperlink"/>
    <w:basedOn w:val="Absatz-Standardschriftart"/>
    <w:uiPriority w:val="99"/>
    <w:semiHidden/>
    <w:unhideWhenUsed/>
    <w:rsid w:val="00F94934"/>
    <w:rPr>
      <w:color w:val="C50561" w:themeColor="followedHyperlink"/>
      <w:u w:val="single"/>
    </w:rPr>
  </w:style>
  <w:style w:type="character" w:styleId="Fett">
    <w:name w:val="Strong"/>
    <w:basedOn w:val="Absatz-Standardschriftart"/>
    <w:uiPriority w:val="22"/>
    <w:qFormat/>
    <w:rsid w:val="00424F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116">
      <w:bodyDiv w:val="1"/>
      <w:marLeft w:val="0"/>
      <w:marRight w:val="0"/>
      <w:marTop w:val="0"/>
      <w:marBottom w:val="0"/>
      <w:divBdr>
        <w:top w:val="none" w:sz="0" w:space="0" w:color="auto"/>
        <w:left w:val="none" w:sz="0" w:space="0" w:color="auto"/>
        <w:bottom w:val="none" w:sz="0" w:space="0" w:color="auto"/>
        <w:right w:val="none" w:sz="0" w:space="0" w:color="auto"/>
      </w:divBdr>
    </w:div>
    <w:div w:id="56248210">
      <w:bodyDiv w:val="1"/>
      <w:marLeft w:val="0"/>
      <w:marRight w:val="0"/>
      <w:marTop w:val="0"/>
      <w:marBottom w:val="0"/>
      <w:divBdr>
        <w:top w:val="none" w:sz="0" w:space="0" w:color="auto"/>
        <w:left w:val="none" w:sz="0" w:space="0" w:color="auto"/>
        <w:bottom w:val="none" w:sz="0" w:space="0" w:color="auto"/>
        <w:right w:val="none" w:sz="0" w:space="0" w:color="auto"/>
      </w:divBdr>
      <w:divsChild>
        <w:div w:id="1277178456">
          <w:marLeft w:val="0"/>
          <w:marRight w:val="0"/>
          <w:marTop w:val="0"/>
          <w:marBottom w:val="0"/>
          <w:divBdr>
            <w:top w:val="none" w:sz="0" w:space="0" w:color="auto"/>
            <w:left w:val="none" w:sz="0" w:space="0" w:color="auto"/>
            <w:bottom w:val="none" w:sz="0" w:space="0" w:color="auto"/>
            <w:right w:val="none" w:sz="0" w:space="0" w:color="auto"/>
          </w:divBdr>
        </w:div>
      </w:divsChild>
    </w:div>
    <w:div w:id="123697576">
      <w:bodyDiv w:val="1"/>
      <w:marLeft w:val="0"/>
      <w:marRight w:val="0"/>
      <w:marTop w:val="0"/>
      <w:marBottom w:val="0"/>
      <w:divBdr>
        <w:top w:val="none" w:sz="0" w:space="0" w:color="auto"/>
        <w:left w:val="none" w:sz="0" w:space="0" w:color="auto"/>
        <w:bottom w:val="none" w:sz="0" w:space="0" w:color="auto"/>
        <w:right w:val="none" w:sz="0" w:space="0" w:color="auto"/>
      </w:divBdr>
    </w:div>
    <w:div w:id="243223815">
      <w:bodyDiv w:val="1"/>
      <w:marLeft w:val="0"/>
      <w:marRight w:val="0"/>
      <w:marTop w:val="0"/>
      <w:marBottom w:val="0"/>
      <w:divBdr>
        <w:top w:val="none" w:sz="0" w:space="0" w:color="auto"/>
        <w:left w:val="none" w:sz="0" w:space="0" w:color="auto"/>
        <w:bottom w:val="none" w:sz="0" w:space="0" w:color="auto"/>
        <w:right w:val="none" w:sz="0" w:space="0" w:color="auto"/>
      </w:divBdr>
    </w:div>
    <w:div w:id="362245280">
      <w:bodyDiv w:val="1"/>
      <w:marLeft w:val="0"/>
      <w:marRight w:val="0"/>
      <w:marTop w:val="0"/>
      <w:marBottom w:val="0"/>
      <w:divBdr>
        <w:top w:val="none" w:sz="0" w:space="0" w:color="auto"/>
        <w:left w:val="none" w:sz="0" w:space="0" w:color="auto"/>
        <w:bottom w:val="none" w:sz="0" w:space="0" w:color="auto"/>
        <w:right w:val="none" w:sz="0" w:space="0" w:color="auto"/>
      </w:divBdr>
      <w:divsChild>
        <w:div w:id="1196425817">
          <w:marLeft w:val="0"/>
          <w:marRight w:val="0"/>
          <w:marTop w:val="0"/>
          <w:marBottom w:val="0"/>
          <w:divBdr>
            <w:top w:val="none" w:sz="0" w:space="0" w:color="auto"/>
            <w:left w:val="none" w:sz="0" w:space="0" w:color="auto"/>
            <w:bottom w:val="none" w:sz="0" w:space="0" w:color="auto"/>
            <w:right w:val="none" w:sz="0" w:space="0" w:color="auto"/>
          </w:divBdr>
        </w:div>
      </w:divsChild>
    </w:div>
    <w:div w:id="540825465">
      <w:bodyDiv w:val="1"/>
      <w:marLeft w:val="0"/>
      <w:marRight w:val="0"/>
      <w:marTop w:val="0"/>
      <w:marBottom w:val="0"/>
      <w:divBdr>
        <w:top w:val="none" w:sz="0" w:space="0" w:color="auto"/>
        <w:left w:val="none" w:sz="0" w:space="0" w:color="auto"/>
        <w:bottom w:val="none" w:sz="0" w:space="0" w:color="auto"/>
        <w:right w:val="none" w:sz="0" w:space="0" w:color="auto"/>
      </w:divBdr>
    </w:div>
    <w:div w:id="594940907">
      <w:bodyDiv w:val="1"/>
      <w:marLeft w:val="0"/>
      <w:marRight w:val="0"/>
      <w:marTop w:val="0"/>
      <w:marBottom w:val="0"/>
      <w:divBdr>
        <w:top w:val="none" w:sz="0" w:space="0" w:color="auto"/>
        <w:left w:val="none" w:sz="0" w:space="0" w:color="auto"/>
        <w:bottom w:val="none" w:sz="0" w:space="0" w:color="auto"/>
        <w:right w:val="none" w:sz="0" w:space="0" w:color="auto"/>
      </w:divBdr>
    </w:div>
    <w:div w:id="708457329">
      <w:bodyDiv w:val="1"/>
      <w:marLeft w:val="0"/>
      <w:marRight w:val="0"/>
      <w:marTop w:val="0"/>
      <w:marBottom w:val="0"/>
      <w:divBdr>
        <w:top w:val="none" w:sz="0" w:space="0" w:color="auto"/>
        <w:left w:val="none" w:sz="0" w:space="0" w:color="auto"/>
        <w:bottom w:val="none" w:sz="0" w:space="0" w:color="auto"/>
        <w:right w:val="none" w:sz="0" w:space="0" w:color="auto"/>
      </w:divBdr>
    </w:div>
    <w:div w:id="944654116">
      <w:bodyDiv w:val="1"/>
      <w:marLeft w:val="0"/>
      <w:marRight w:val="0"/>
      <w:marTop w:val="0"/>
      <w:marBottom w:val="0"/>
      <w:divBdr>
        <w:top w:val="none" w:sz="0" w:space="0" w:color="auto"/>
        <w:left w:val="none" w:sz="0" w:space="0" w:color="auto"/>
        <w:bottom w:val="none" w:sz="0" w:space="0" w:color="auto"/>
        <w:right w:val="none" w:sz="0" w:space="0" w:color="auto"/>
      </w:divBdr>
    </w:div>
    <w:div w:id="945886727">
      <w:bodyDiv w:val="1"/>
      <w:marLeft w:val="0"/>
      <w:marRight w:val="0"/>
      <w:marTop w:val="0"/>
      <w:marBottom w:val="0"/>
      <w:divBdr>
        <w:top w:val="none" w:sz="0" w:space="0" w:color="auto"/>
        <w:left w:val="none" w:sz="0" w:space="0" w:color="auto"/>
        <w:bottom w:val="none" w:sz="0" w:space="0" w:color="auto"/>
        <w:right w:val="none" w:sz="0" w:space="0" w:color="auto"/>
      </w:divBdr>
    </w:div>
    <w:div w:id="1128667505">
      <w:bodyDiv w:val="1"/>
      <w:marLeft w:val="0"/>
      <w:marRight w:val="0"/>
      <w:marTop w:val="0"/>
      <w:marBottom w:val="0"/>
      <w:divBdr>
        <w:top w:val="none" w:sz="0" w:space="0" w:color="auto"/>
        <w:left w:val="none" w:sz="0" w:space="0" w:color="auto"/>
        <w:bottom w:val="none" w:sz="0" w:space="0" w:color="auto"/>
        <w:right w:val="none" w:sz="0" w:space="0" w:color="auto"/>
      </w:divBdr>
    </w:div>
    <w:div w:id="1137335019">
      <w:bodyDiv w:val="1"/>
      <w:marLeft w:val="0"/>
      <w:marRight w:val="0"/>
      <w:marTop w:val="0"/>
      <w:marBottom w:val="0"/>
      <w:divBdr>
        <w:top w:val="none" w:sz="0" w:space="0" w:color="auto"/>
        <w:left w:val="none" w:sz="0" w:space="0" w:color="auto"/>
        <w:bottom w:val="none" w:sz="0" w:space="0" w:color="auto"/>
        <w:right w:val="none" w:sz="0" w:space="0" w:color="auto"/>
      </w:divBdr>
    </w:div>
    <w:div w:id="1148593145">
      <w:bodyDiv w:val="1"/>
      <w:marLeft w:val="0"/>
      <w:marRight w:val="0"/>
      <w:marTop w:val="0"/>
      <w:marBottom w:val="0"/>
      <w:divBdr>
        <w:top w:val="none" w:sz="0" w:space="0" w:color="auto"/>
        <w:left w:val="none" w:sz="0" w:space="0" w:color="auto"/>
        <w:bottom w:val="none" w:sz="0" w:space="0" w:color="auto"/>
        <w:right w:val="none" w:sz="0" w:space="0" w:color="auto"/>
      </w:divBdr>
      <w:divsChild>
        <w:div w:id="1844781504">
          <w:marLeft w:val="0"/>
          <w:marRight w:val="0"/>
          <w:marTop w:val="0"/>
          <w:marBottom w:val="0"/>
          <w:divBdr>
            <w:top w:val="none" w:sz="0" w:space="0" w:color="auto"/>
            <w:left w:val="none" w:sz="0" w:space="0" w:color="auto"/>
            <w:bottom w:val="none" w:sz="0" w:space="0" w:color="auto"/>
            <w:right w:val="none" w:sz="0" w:space="0" w:color="auto"/>
          </w:divBdr>
        </w:div>
      </w:divsChild>
    </w:div>
    <w:div w:id="1349135378">
      <w:bodyDiv w:val="1"/>
      <w:marLeft w:val="0"/>
      <w:marRight w:val="0"/>
      <w:marTop w:val="0"/>
      <w:marBottom w:val="0"/>
      <w:divBdr>
        <w:top w:val="none" w:sz="0" w:space="0" w:color="auto"/>
        <w:left w:val="none" w:sz="0" w:space="0" w:color="auto"/>
        <w:bottom w:val="none" w:sz="0" w:space="0" w:color="auto"/>
        <w:right w:val="none" w:sz="0" w:space="0" w:color="auto"/>
      </w:divBdr>
    </w:div>
    <w:div w:id="1520462395">
      <w:bodyDiv w:val="1"/>
      <w:marLeft w:val="0"/>
      <w:marRight w:val="0"/>
      <w:marTop w:val="0"/>
      <w:marBottom w:val="0"/>
      <w:divBdr>
        <w:top w:val="none" w:sz="0" w:space="0" w:color="auto"/>
        <w:left w:val="none" w:sz="0" w:space="0" w:color="auto"/>
        <w:bottom w:val="none" w:sz="0" w:space="0" w:color="auto"/>
        <w:right w:val="none" w:sz="0" w:space="0" w:color="auto"/>
      </w:divBdr>
    </w:div>
    <w:div w:id="1578710823">
      <w:bodyDiv w:val="1"/>
      <w:marLeft w:val="0"/>
      <w:marRight w:val="0"/>
      <w:marTop w:val="0"/>
      <w:marBottom w:val="0"/>
      <w:divBdr>
        <w:top w:val="none" w:sz="0" w:space="0" w:color="auto"/>
        <w:left w:val="none" w:sz="0" w:space="0" w:color="auto"/>
        <w:bottom w:val="none" w:sz="0" w:space="0" w:color="auto"/>
        <w:right w:val="none" w:sz="0" w:space="0" w:color="auto"/>
      </w:divBdr>
    </w:div>
    <w:div w:id="1580485880">
      <w:bodyDiv w:val="1"/>
      <w:marLeft w:val="0"/>
      <w:marRight w:val="0"/>
      <w:marTop w:val="0"/>
      <w:marBottom w:val="0"/>
      <w:divBdr>
        <w:top w:val="none" w:sz="0" w:space="0" w:color="auto"/>
        <w:left w:val="none" w:sz="0" w:space="0" w:color="auto"/>
        <w:bottom w:val="none" w:sz="0" w:space="0" w:color="auto"/>
        <w:right w:val="none" w:sz="0" w:space="0" w:color="auto"/>
      </w:divBdr>
    </w:div>
    <w:div w:id="1586374417">
      <w:bodyDiv w:val="1"/>
      <w:marLeft w:val="0"/>
      <w:marRight w:val="0"/>
      <w:marTop w:val="0"/>
      <w:marBottom w:val="0"/>
      <w:divBdr>
        <w:top w:val="none" w:sz="0" w:space="0" w:color="auto"/>
        <w:left w:val="none" w:sz="0" w:space="0" w:color="auto"/>
        <w:bottom w:val="none" w:sz="0" w:space="0" w:color="auto"/>
        <w:right w:val="none" w:sz="0" w:space="0" w:color="auto"/>
      </w:divBdr>
    </w:div>
    <w:div w:id="1608850188">
      <w:bodyDiv w:val="1"/>
      <w:marLeft w:val="0"/>
      <w:marRight w:val="0"/>
      <w:marTop w:val="0"/>
      <w:marBottom w:val="0"/>
      <w:divBdr>
        <w:top w:val="none" w:sz="0" w:space="0" w:color="auto"/>
        <w:left w:val="none" w:sz="0" w:space="0" w:color="auto"/>
        <w:bottom w:val="none" w:sz="0" w:space="0" w:color="auto"/>
        <w:right w:val="none" w:sz="0" w:space="0" w:color="auto"/>
      </w:divBdr>
    </w:div>
    <w:div w:id="1774982731">
      <w:bodyDiv w:val="1"/>
      <w:marLeft w:val="0"/>
      <w:marRight w:val="0"/>
      <w:marTop w:val="0"/>
      <w:marBottom w:val="0"/>
      <w:divBdr>
        <w:top w:val="none" w:sz="0" w:space="0" w:color="auto"/>
        <w:left w:val="none" w:sz="0" w:space="0" w:color="auto"/>
        <w:bottom w:val="none" w:sz="0" w:space="0" w:color="auto"/>
        <w:right w:val="none" w:sz="0" w:space="0" w:color="auto"/>
      </w:divBdr>
    </w:div>
    <w:div w:id="1895845613">
      <w:bodyDiv w:val="1"/>
      <w:marLeft w:val="0"/>
      <w:marRight w:val="0"/>
      <w:marTop w:val="0"/>
      <w:marBottom w:val="0"/>
      <w:divBdr>
        <w:top w:val="none" w:sz="0" w:space="0" w:color="auto"/>
        <w:left w:val="none" w:sz="0" w:space="0" w:color="auto"/>
        <w:bottom w:val="none" w:sz="0" w:space="0" w:color="auto"/>
        <w:right w:val="none" w:sz="0" w:space="0" w:color="auto"/>
      </w:divBdr>
    </w:div>
    <w:div w:id="1909798905">
      <w:bodyDiv w:val="1"/>
      <w:marLeft w:val="0"/>
      <w:marRight w:val="0"/>
      <w:marTop w:val="0"/>
      <w:marBottom w:val="0"/>
      <w:divBdr>
        <w:top w:val="none" w:sz="0" w:space="0" w:color="auto"/>
        <w:left w:val="none" w:sz="0" w:space="0" w:color="auto"/>
        <w:bottom w:val="none" w:sz="0" w:space="0" w:color="auto"/>
        <w:right w:val="none" w:sz="0" w:space="0" w:color="auto"/>
      </w:divBdr>
    </w:div>
    <w:div w:id="2128310957">
      <w:bodyDiv w:val="1"/>
      <w:marLeft w:val="0"/>
      <w:marRight w:val="0"/>
      <w:marTop w:val="0"/>
      <w:marBottom w:val="0"/>
      <w:divBdr>
        <w:top w:val="none" w:sz="0" w:space="0" w:color="auto"/>
        <w:left w:val="none" w:sz="0" w:space="0" w:color="auto"/>
        <w:bottom w:val="none" w:sz="0" w:space="0" w:color="auto"/>
        <w:right w:val="none" w:sz="0" w:space="0" w:color="auto"/>
      </w:divBdr>
    </w:div>
    <w:div w:id="2135562062">
      <w:bodyDiv w:val="1"/>
      <w:marLeft w:val="0"/>
      <w:marRight w:val="0"/>
      <w:marTop w:val="0"/>
      <w:marBottom w:val="0"/>
      <w:divBdr>
        <w:top w:val="none" w:sz="0" w:space="0" w:color="auto"/>
        <w:left w:val="none" w:sz="0" w:space="0" w:color="auto"/>
        <w:bottom w:val="none" w:sz="0" w:space="0" w:color="auto"/>
        <w:right w:val="none" w:sz="0" w:space="0" w:color="auto"/>
      </w:divBdr>
      <w:divsChild>
        <w:div w:id="115795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uekatr\Documents\Benutzerdefinierte%20Office-Vorlagen\220330_QUADIS_DOTX_Vorlage_Farbe.dotx" TargetMode="External"/></Relationships>
</file>

<file path=word/theme/theme1.xml><?xml version="1.0" encoding="utf-8"?>
<a:theme xmlns:a="http://schemas.openxmlformats.org/drawingml/2006/main" name="Office">
  <a:themeElements>
    <a:clrScheme name="Benutzerdefiniert 3">
      <a:dk1>
        <a:srgbClr val="0F2B57"/>
      </a:dk1>
      <a:lt1>
        <a:sysClr val="window" lastClr="FFFFFF"/>
      </a:lt1>
      <a:dk2>
        <a:srgbClr val="0F2B57"/>
      </a:dk2>
      <a:lt2>
        <a:srgbClr val="FFFFFF"/>
      </a:lt2>
      <a:accent1>
        <a:srgbClr val="0F2B57"/>
      </a:accent1>
      <a:accent2>
        <a:srgbClr val="0289C1"/>
      </a:accent2>
      <a:accent3>
        <a:srgbClr val="71BDEA"/>
      </a:accent3>
      <a:accent4>
        <a:srgbClr val="C50561"/>
      </a:accent4>
      <a:accent5>
        <a:srgbClr val="000000"/>
      </a:accent5>
      <a:accent6>
        <a:srgbClr val="FFFFFF"/>
      </a:accent6>
      <a:hlink>
        <a:srgbClr val="0F2B57"/>
      </a:hlink>
      <a:folHlink>
        <a:srgbClr val="C50561"/>
      </a:folHlink>
    </a:clrScheme>
    <a:fontScheme name="QUADIS_Schrift_FiraSans">
      <a:majorFont>
        <a:latin typeface="Fira Sans Medium"/>
        <a:ea typeface=""/>
        <a:cs typeface=""/>
      </a:majorFont>
      <a:minorFont>
        <a:latin typeface="Fira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D11ED-B018-4FB3-A67E-75A3E59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C:\Users\bauekatr\Documents\Benutzerdefinierte Office-Vorlagen\220330_QUADIS_DOTX_Vorlage_Farbe.dotx</Template>
  <TotalTime>0</TotalTime>
  <Pages>35</Pages>
  <Words>14843</Words>
  <Characters>93511</Characters>
  <Application>Microsoft Office Word</Application>
  <DocSecurity>0</DocSecurity>
  <Lines>779</Lines>
  <Paragraphs>216</Paragraphs>
  <ScaleCrop>false</ScaleCrop>
  <HeadingPairs>
    <vt:vector size="2" baseType="variant">
      <vt:variant>
        <vt:lpstr>Titel</vt:lpstr>
      </vt:variant>
      <vt:variant>
        <vt:i4>1</vt:i4>
      </vt:variant>
    </vt:vector>
  </HeadingPairs>
  <TitlesOfParts>
    <vt:vector size="1" baseType="lpstr">
      <vt:lpstr>BLS Aktivierende Methoden für die digital gestützte Lehre Modul 3 Methoden-Werkzeugkiste</vt:lpstr>
    </vt:vector>
  </TitlesOfParts>
  <Company/>
  <LinksUpToDate>false</LinksUpToDate>
  <CharactersWithSpaces>108138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BLS Aktivierende Methoden für die digital gestützte Lehre Modul 3 Methoden-Werkzeugkiste</dc:title>
  <dc:subject/>
  <dc:creator>Katrin Bauer</dc:creator>
  <cp:keywords>aktivierende Methoden; digital gestützte Lehre; Methoden-Werkzeugkiste; BLS; QUADIS</cp:keywords>
  <dc:description/>
  <cp:lastModifiedBy>Dirlik, Selin</cp:lastModifiedBy>
  <cp:revision>2</cp:revision>
  <dcterms:created xsi:type="dcterms:W3CDTF">2023-03-29T10:07:00Z</dcterms:created>
  <dcterms:modified xsi:type="dcterms:W3CDTF">2023-03-29T10:07:00Z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721eddc787e416db34e47abd887b15bf51c5b08a1e21d4cab151e251a76a1629</vt:lpwstr>
  </property>
</Properties>
</file>